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9EB22" w14:textId="25A6A50B" w:rsidR="00DE2A20" w:rsidRPr="00C5361E" w:rsidRDefault="00DE2A20" w:rsidP="00DE2A20">
      <w:pPr>
        <w:spacing w:afterLines="50" w:after="180" w:line="340" w:lineRule="exact"/>
        <w:jc w:val="center"/>
        <w:rPr>
          <w:rFonts w:ascii="標楷體" w:eastAsia="標楷體" w:hAnsi="標楷體"/>
          <w:szCs w:val="24"/>
        </w:rPr>
      </w:pPr>
      <w:r w:rsidRPr="008C5A5E">
        <w:rPr>
          <w:rFonts w:ascii="標楷體" w:eastAsia="標楷體" w:hAnsi="標楷體" w:hint="eastAsia"/>
          <w:szCs w:val="24"/>
        </w:rPr>
        <w:t>嘉義市</w:t>
      </w:r>
      <w:r>
        <w:rPr>
          <w:rFonts w:ascii="標楷體" w:eastAsia="標楷體" w:hAnsi="標楷體" w:hint="eastAsia"/>
          <w:szCs w:val="24"/>
        </w:rPr>
        <w:t>大業實驗</w:t>
      </w:r>
      <w:r w:rsidRPr="008C5A5E">
        <w:rPr>
          <w:rFonts w:ascii="標楷體" w:eastAsia="標楷體" w:hAnsi="標楷體" w:hint="eastAsia"/>
          <w:szCs w:val="24"/>
        </w:rPr>
        <w:t>中學</w:t>
      </w:r>
      <w:r w:rsidR="00146477">
        <w:rPr>
          <w:rFonts w:ascii="標楷體" w:eastAsia="標楷體" w:hAnsi="標楷體" w:hint="eastAsia"/>
          <w:szCs w:val="24"/>
        </w:rPr>
        <w:t>113</w:t>
      </w:r>
      <w:r w:rsidRPr="008C5A5E">
        <w:rPr>
          <w:rFonts w:ascii="標楷體" w:eastAsia="標楷體" w:hAnsi="標楷體" w:hint="eastAsia"/>
          <w:szCs w:val="24"/>
        </w:rPr>
        <w:t>學年</w:t>
      </w:r>
      <w:proofErr w:type="gramStart"/>
      <w:r w:rsidR="00146477">
        <w:rPr>
          <w:rFonts w:ascii="標楷體" w:eastAsia="標楷體" w:hAnsi="標楷體" w:hint="eastAsia"/>
          <w:szCs w:val="24"/>
        </w:rPr>
        <w:t>度秋冬學季</w:t>
      </w:r>
      <w:proofErr w:type="gramEnd"/>
      <w:r w:rsidRPr="008C5A5E">
        <w:rPr>
          <w:rFonts w:ascii="標楷體" w:eastAsia="標楷體" w:hAnsi="標楷體" w:hint="eastAsia"/>
          <w:szCs w:val="24"/>
        </w:rPr>
        <w:t xml:space="preserve"> </w:t>
      </w:r>
      <w:r w:rsidRPr="008C5A5E">
        <w:rPr>
          <w:rFonts w:ascii="標楷體" w:eastAsia="標楷體" w:hAnsi="標楷體" w:hint="eastAsia"/>
          <w:szCs w:val="24"/>
          <w:u w:val="thick"/>
        </w:rPr>
        <w:t xml:space="preserve"> </w:t>
      </w:r>
      <w:r>
        <w:rPr>
          <w:rFonts w:ascii="標楷體" w:eastAsia="標楷體" w:hAnsi="標楷體" w:hint="eastAsia"/>
          <w:szCs w:val="24"/>
          <w:u w:val="thick"/>
        </w:rPr>
        <w:t>八</w:t>
      </w:r>
      <w:r w:rsidRPr="008C5A5E">
        <w:rPr>
          <w:rFonts w:ascii="標楷體" w:eastAsia="標楷體" w:hAnsi="標楷體" w:hint="eastAsia"/>
          <w:szCs w:val="24"/>
          <w:u w:val="thick"/>
        </w:rPr>
        <w:t xml:space="preserve"> </w:t>
      </w:r>
      <w:r w:rsidRPr="008C5A5E">
        <w:rPr>
          <w:rFonts w:ascii="標楷體" w:eastAsia="標楷體" w:hAnsi="標楷體" w:hint="eastAsia"/>
          <w:szCs w:val="24"/>
        </w:rPr>
        <w:t xml:space="preserve">年級 </w:t>
      </w:r>
      <w:r>
        <w:rPr>
          <w:rFonts w:ascii="標楷體" w:eastAsia="標楷體" w:hAnsi="標楷體" w:hint="eastAsia"/>
          <w:szCs w:val="24"/>
          <w:u w:val="thick"/>
        </w:rPr>
        <w:t>社會</w:t>
      </w:r>
      <w:r w:rsidR="00146477">
        <w:rPr>
          <w:rFonts w:ascii="標楷體" w:eastAsia="標楷體" w:hAnsi="標楷體" w:hint="eastAsia"/>
          <w:szCs w:val="24"/>
          <w:u w:val="thick"/>
        </w:rPr>
        <w:t>領域</w:t>
      </w:r>
      <w:r>
        <w:rPr>
          <w:rFonts w:ascii="標楷體" w:eastAsia="標楷體" w:hAnsi="標楷體" w:hint="eastAsia"/>
          <w:szCs w:val="24"/>
          <w:u w:val="thick"/>
        </w:rPr>
        <w:t>公民科</w:t>
      </w:r>
      <w:r w:rsidRPr="008C5A5E">
        <w:rPr>
          <w:rFonts w:ascii="標楷體" w:eastAsia="標楷體" w:hAnsi="標楷體" w:hint="eastAsia"/>
          <w:szCs w:val="24"/>
        </w:rPr>
        <w:t>課程計畫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348"/>
        <w:gridCol w:w="1612"/>
        <w:gridCol w:w="103"/>
        <w:gridCol w:w="899"/>
        <w:gridCol w:w="697"/>
        <w:gridCol w:w="865"/>
        <w:gridCol w:w="974"/>
        <w:gridCol w:w="1394"/>
      </w:tblGrid>
      <w:tr w:rsidR="00DE2A20" w:rsidRPr="00DD3F78" w14:paraId="68EB8585" w14:textId="77777777" w:rsidTr="007C3CB1">
        <w:tc>
          <w:tcPr>
            <w:tcW w:w="2340" w:type="dxa"/>
            <w:gridSpan w:val="3"/>
            <w:vAlign w:val="center"/>
          </w:tcPr>
          <w:p w14:paraId="5CDE7754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5D94B4A5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2CE303B2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8" w:type="dxa"/>
            <w:gridSpan w:val="2"/>
          </w:tcPr>
          <w:p w14:paraId="1C1190C5" w14:textId="77777777" w:rsidR="00DE2A20" w:rsidRDefault="00DE2A20" w:rsidP="000803FA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許芷芸</w:t>
            </w:r>
          </w:p>
        </w:tc>
      </w:tr>
      <w:tr w:rsidR="00DE2A20" w:rsidRPr="00DD3F78" w14:paraId="041B1357" w14:textId="77777777" w:rsidTr="007C3CB1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2E6E22BF" w14:textId="77777777" w:rsidR="00DE2A20" w:rsidRPr="00DD3F78" w:rsidRDefault="00DE2A20" w:rsidP="000803FA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745" w:type="dxa"/>
            <w:gridSpan w:val="2"/>
            <w:vAlign w:val="center"/>
          </w:tcPr>
          <w:p w14:paraId="5237D4A6" w14:textId="77777777" w:rsidR="00DE2A20" w:rsidRPr="00DD3F78" w:rsidRDefault="00DE2A20" w:rsidP="000803FA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544" w:type="dxa"/>
            <w:gridSpan w:val="7"/>
          </w:tcPr>
          <w:p w14:paraId="42E5C749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C1道德實踐與公民意識</w:t>
            </w:r>
          </w:p>
        </w:tc>
      </w:tr>
      <w:tr w:rsidR="00DE2A20" w:rsidRPr="007406E8" w14:paraId="26920BD9" w14:textId="77777777" w:rsidTr="007C3CB1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1DC19F97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28141310" w14:textId="77777777" w:rsidR="00DE2A20" w:rsidRPr="00DD3F78" w:rsidRDefault="00DE2A20" w:rsidP="000803F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544" w:type="dxa"/>
            <w:gridSpan w:val="7"/>
          </w:tcPr>
          <w:p w14:paraId="252C10ED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</w:tc>
      </w:tr>
      <w:tr w:rsidR="00DE2A20" w:rsidRPr="00DD3F78" w14:paraId="3D5C58D8" w14:textId="77777777" w:rsidTr="007C3CB1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4BDD3CB4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745" w:type="dxa"/>
            <w:gridSpan w:val="2"/>
            <w:vAlign w:val="center"/>
          </w:tcPr>
          <w:p w14:paraId="016E9A10" w14:textId="77777777" w:rsidR="00DE2A20" w:rsidRPr="00DD3F78" w:rsidRDefault="00DE2A20" w:rsidP="000803FA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544" w:type="dxa"/>
            <w:gridSpan w:val="7"/>
          </w:tcPr>
          <w:p w14:paraId="0B191508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社1a-Ⅳ-1 發覺生活經驗或社會現象與社會領域內容知識的關係。</w:t>
            </w:r>
          </w:p>
          <w:p w14:paraId="5C4896BE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社1b-Ⅳ-1 應用社會領域內容知識解析生活經驗或社會現象。</w:t>
            </w:r>
          </w:p>
          <w:p w14:paraId="67CBDD43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社2a-Ⅳ-2 關注生活周遭的重要議題及其脈絡，發展本土意識與在地關懷。</w:t>
            </w:r>
          </w:p>
          <w:p w14:paraId="12F43A98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社2c-Ⅳ-2 珍視重要的公民價值並願意付諸行動。</w:t>
            </w:r>
          </w:p>
          <w:p w14:paraId="3E78983C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社3a-Ⅳ-1 發現不同時空脈絡中的人類生活問題，並進行探究。</w:t>
            </w:r>
          </w:p>
          <w:p w14:paraId="3375066C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社3b-Ⅳ-3 使用文字、照片、圖表、數據、地圖、年表、言語等多種方式，呈現並解釋探究結果。</w:t>
            </w:r>
          </w:p>
          <w:p w14:paraId="2B8421CC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公1a-Ⅳ-1 理解公民知識的核心概念。</w:t>
            </w:r>
          </w:p>
          <w:p w14:paraId="07114A4E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公1c-Ⅳ-1 運用公民知識，提出自己對公共議題的見解。</w:t>
            </w:r>
            <w:r>
              <w:t>]</w:t>
            </w:r>
          </w:p>
        </w:tc>
      </w:tr>
      <w:tr w:rsidR="00DE2A20" w:rsidRPr="00DD3F78" w14:paraId="24ABBFD9" w14:textId="77777777" w:rsidTr="007C3CB1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1AC92D63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45" w:type="dxa"/>
            <w:gridSpan w:val="2"/>
            <w:vAlign w:val="center"/>
          </w:tcPr>
          <w:p w14:paraId="32DEFD6A" w14:textId="77777777" w:rsidR="00DE2A20" w:rsidRPr="00DD3F78" w:rsidRDefault="00DE2A20" w:rsidP="000803FA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544" w:type="dxa"/>
            <w:gridSpan w:val="7"/>
          </w:tcPr>
          <w:p w14:paraId="2FACAC2B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公Ab-Ⅳ-1 民主國家中權力與權利的差別及關聯。</w:t>
            </w:r>
          </w:p>
          <w:p w14:paraId="0E55AD3D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公Bd-IV-1 國家與政府的區別。</w:t>
            </w:r>
          </w:p>
          <w:p w14:paraId="07E3B8CF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公Be-Ⅳ-3 我國中央政府如何組成？我國的地方政府如何組成？</w:t>
            </w:r>
          </w:p>
          <w:p w14:paraId="463580CA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公Be-IV-1 民主國家的政府體制為什麼須符合權力分立的原則？</w:t>
            </w:r>
          </w:p>
          <w:p w14:paraId="0D9AA9F1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公Be-IV-2 為什麼政府的職權與行使要規範在憲法中？</w:t>
            </w:r>
          </w:p>
          <w:p w14:paraId="01762CE4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公Be-IV-3 我國中央政府如何組成？我國的地方政府如何組成？</w:t>
            </w:r>
          </w:p>
          <w:p w14:paraId="2DA4CBFE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公Bf-IV-1 法治與人治的差異。</w:t>
            </w:r>
          </w:p>
          <w:p w14:paraId="2632ACB6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公Bf-IV-2 憲法、法律、命令三者為什麼有位階的關係？</w:t>
            </w:r>
          </w:p>
          <w:p w14:paraId="01189481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Bg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-Ⅳ-1 為什麼憲法被稱為「人民權利的保障書」？</w:t>
            </w:r>
          </w:p>
          <w:p w14:paraId="2705D48C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公Ca-IV-2 行政機關在政策制定前，為什麼應提供人民參與和表達意見的機會？</w:t>
            </w:r>
          </w:p>
          <w:p w14:paraId="25B7B91F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公Cc-IV-1 民主社會中的政治參與為什麼很重要？</w:t>
            </w:r>
          </w:p>
          <w:p w14:paraId="14458EB7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公Cc-IV-2 民主社會中為什麼常用投票來做為重要的參與形式？</w:t>
            </w:r>
          </w:p>
          <w:p w14:paraId="4B80BBA6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公Cc-IV-3 公平投票有哪些基本原則？</w:t>
            </w:r>
          </w:p>
        </w:tc>
      </w:tr>
      <w:tr w:rsidR="00DE2A20" w:rsidRPr="00DD3F78" w14:paraId="143C59A1" w14:textId="77777777" w:rsidTr="007C3CB1">
        <w:tc>
          <w:tcPr>
            <w:tcW w:w="2340" w:type="dxa"/>
            <w:gridSpan w:val="3"/>
            <w:vAlign w:val="center"/>
          </w:tcPr>
          <w:p w14:paraId="6BEBBAED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7289" w:type="dxa"/>
            <w:gridSpan w:val="9"/>
          </w:tcPr>
          <w:p w14:paraId="4D6F00CC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367E5EC3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人J1 認識基本人權的意涵，並了解憲法對人權保障的意義</w:t>
            </w:r>
          </w:p>
          <w:p w14:paraId="290631B6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人J3 探索各種利益可能發生的衝突，並了解如何運用民主審議方式及正當的程序，以形成公共規則，落實平等自由之保障。</w:t>
            </w:r>
          </w:p>
          <w:p w14:paraId="6DADE8E8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人J4 了解平等、正義的原則，並在生活中實踐。</w:t>
            </w:r>
          </w:p>
          <w:p w14:paraId="43CD0BA9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人J10 了解人權的起源與歷史發展對人權維護的意義。</w:t>
            </w:r>
          </w:p>
          <w:p w14:paraId="2C452425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【法治教育】</w:t>
            </w:r>
          </w:p>
          <w:p w14:paraId="7388596F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法J3 認識法律之意義與制定。</w:t>
            </w:r>
          </w:p>
          <w:p w14:paraId="50DBE7CA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法J5 認識憲法的意義。</w:t>
            </w:r>
          </w:p>
          <w:p w14:paraId="1F5822F3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法J6 理解權力之分立與制衡的原理。</w:t>
            </w:r>
          </w:p>
          <w:p w14:paraId="134193B4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【國際教育】</w:t>
            </w:r>
          </w:p>
          <w:p w14:paraId="55CC288C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lastRenderedPageBreak/>
              <w:t>國J2 發展國際視野的國家意識。</w:t>
            </w:r>
          </w:p>
        </w:tc>
      </w:tr>
      <w:tr w:rsidR="00DE2A20" w:rsidRPr="00DD3F78" w14:paraId="35956941" w14:textId="77777777" w:rsidTr="007C3CB1">
        <w:trPr>
          <w:trHeight w:val="300"/>
        </w:trPr>
        <w:tc>
          <w:tcPr>
            <w:tcW w:w="2340" w:type="dxa"/>
            <w:gridSpan w:val="3"/>
            <w:vAlign w:val="center"/>
          </w:tcPr>
          <w:p w14:paraId="6A473600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學習目標</w:t>
            </w:r>
          </w:p>
        </w:tc>
        <w:tc>
          <w:tcPr>
            <w:tcW w:w="7289" w:type="dxa"/>
            <w:gridSpan w:val="9"/>
            <w:vAlign w:val="center"/>
          </w:tcPr>
          <w:p w14:paraId="48EF86E6" w14:textId="77777777" w:rsidR="00DE2A20" w:rsidRPr="00562437" w:rsidRDefault="00DE2A20" w:rsidP="000803FA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28170AC9" w14:textId="77777777" w:rsidR="00DE2A20" w:rsidRPr="00823B45" w:rsidRDefault="00DE2A20" w:rsidP="000803FA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170583B5" w14:textId="77777777" w:rsidR="00DE2A20" w:rsidRPr="00823B45" w:rsidRDefault="00DE2A20" w:rsidP="000803FA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2.使學生對中國地理、世界地理、中國歷史及社會生活的組織及制度，能有深入淺出的認識。</w:t>
            </w:r>
          </w:p>
          <w:p w14:paraId="499A838E" w14:textId="77777777" w:rsidR="00DE2A20" w:rsidRPr="00823B45" w:rsidRDefault="00DE2A20" w:rsidP="000803FA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47B5BF65" w14:textId="77777777" w:rsidR="00DE2A20" w:rsidRDefault="00DE2A20" w:rsidP="000803FA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內容包含四個單元主題：地理教室（中國與世界）、歷史教室和公民教室，讓學生在有趣而活潑的教材引導下，提升讀書及自學能力，奠定良好學習基礎。</w:t>
            </w:r>
          </w:p>
          <w:p w14:paraId="227C533F" w14:textId="77777777" w:rsidR="00DE2A20" w:rsidRPr="00562437" w:rsidRDefault="00DE2A20" w:rsidP="000803FA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（三）公民教室：</w:t>
            </w:r>
          </w:p>
          <w:p w14:paraId="16924B4A" w14:textId="77777777" w:rsidR="00DE2A20" w:rsidRPr="00823B45" w:rsidRDefault="00DE2A20" w:rsidP="000803FA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1.知道現代國家與政府的構成要素，並了解民主政治的特色。</w:t>
            </w:r>
          </w:p>
          <w:p w14:paraId="055F2097" w14:textId="77777777" w:rsidR="00DE2A20" w:rsidRPr="00823B45" w:rsidRDefault="00DE2A20" w:rsidP="000803FA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2.了解憲法如何保障人權，以及憲法與政府的關係。</w:t>
            </w:r>
          </w:p>
          <w:p w14:paraId="2D71F801" w14:textId="77777777" w:rsidR="00DE2A20" w:rsidRPr="00823B45" w:rsidRDefault="00DE2A20" w:rsidP="000803FA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3.能分辨中央政府與地方政府的組成與職權。</w:t>
            </w:r>
          </w:p>
          <w:p w14:paraId="08440C38" w14:textId="77777777" w:rsidR="00DE2A20" w:rsidRPr="00823B45" w:rsidRDefault="00DE2A20" w:rsidP="000803FA">
            <w:pPr>
              <w:spacing w:line="240" w:lineRule="exact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 w:val="22"/>
                <w:szCs w:val="20"/>
              </w:rPr>
              <w:t>4.明瞭政治參與的重要性，並說出選舉的原則及功能。</w:t>
            </w:r>
          </w:p>
        </w:tc>
      </w:tr>
      <w:tr w:rsidR="00DE2A20" w:rsidRPr="00DD3F78" w14:paraId="0F32220E" w14:textId="77777777" w:rsidTr="007C3CB1">
        <w:tc>
          <w:tcPr>
            <w:tcW w:w="2340" w:type="dxa"/>
            <w:gridSpan w:val="3"/>
            <w:vAlign w:val="center"/>
          </w:tcPr>
          <w:p w14:paraId="3FF3C332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289" w:type="dxa"/>
            <w:gridSpan w:val="9"/>
            <w:vAlign w:val="center"/>
          </w:tcPr>
          <w:p w14:paraId="0594342D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1.口頭提問</w:t>
            </w:r>
          </w:p>
          <w:p w14:paraId="21A2621D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2.紙筆測驗</w:t>
            </w:r>
          </w:p>
          <w:p w14:paraId="6D9ABC1D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3.心得報告</w:t>
            </w:r>
          </w:p>
          <w:p w14:paraId="642F8C9C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4.作業習題</w:t>
            </w:r>
          </w:p>
        </w:tc>
      </w:tr>
      <w:tr w:rsidR="00DE2A20" w:rsidRPr="00DD3F78" w14:paraId="66CB839B" w14:textId="77777777" w:rsidTr="007C3CB1">
        <w:tc>
          <w:tcPr>
            <w:tcW w:w="1367" w:type="dxa"/>
            <w:gridSpan w:val="2"/>
            <w:vAlign w:val="center"/>
          </w:tcPr>
          <w:p w14:paraId="11511D59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6FDFA3E4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719F4362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05E8F3A0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54D6FFB0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4" w:type="dxa"/>
            <w:vAlign w:val="center"/>
          </w:tcPr>
          <w:p w14:paraId="571BF67A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21</w:t>
            </w:r>
          </w:p>
        </w:tc>
      </w:tr>
      <w:tr w:rsidR="00DE2A20" w:rsidRPr="00DD3F78" w14:paraId="011DBCBD" w14:textId="77777777" w:rsidTr="007C3CB1">
        <w:tc>
          <w:tcPr>
            <w:tcW w:w="668" w:type="dxa"/>
            <w:vAlign w:val="center"/>
          </w:tcPr>
          <w:p w14:paraId="2884B09E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0578790A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79C82DBA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30" w:type="dxa"/>
            <w:gridSpan w:val="4"/>
            <w:vAlign w:val="center"/>
          </w:tcPr>
          <w:p w14:paraId="0F8F2226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FB1E69" w:rsidRPr="00DD3F78" w14:paraId="5A004087" w14:textId="77777777" w:rsidTr="007C3CB1">
        <w:tc>
          <w:tcPr>
            <w:tcW w:w="668" w:type="dxa"/>
            <w:vAlign w:val="center"/>
          </w:tcPr>
          <w:p w14:paraId="6CDE4339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132" w:type="dxa"/>
            <w:gridSpan w:val="6"/>
          </w:tcPr>
          <w:p w14:paraId="02679E1D" w14:textId="77777777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25C5D420" w14:textId="5C2982CB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第六章政治參與</w:t>
            </w:r>
          </w:p>
        </w:tc>
        <w:tc>
          <w:tcPr>
            <w:tcW w:w="899" w:type="dxa"/>
            <w:vAlign w:val="center"/>
          </w:tcPr>
          <w:p w14:paraId="31679CBA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3930" w:type="dxa"/>
            <w:gridSpan w:val="4"/>
          </w:tcPr>
          <w:p w14:paraId="7297E2AD" w14:textId="77777777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05C24E5" w14:textId="47DFF8E3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第三章權利保障與權力分立</w:t>
            </w:r>
          </w:p>
        </w:tc>
      </w:tr>
      <w:tr w:rsidR="00FB1E69" w:rsidRPr="00DD3F78" w14:paraId="78A25385" w14:textId="77777777" w:rsidTr="007C3CB1">
        <w:tc>
          <w:tcPr>
            <w:tcW w:w="668" w:type="dxa"/>
            <w:vAlign w:val="center"/>
          </w:tcPr>
          <w:p w14:paraId="56B864FE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132" w:type="dxa"/>
            <w:gridSpan w:val="6"/>
          </w:tcPr>
          <w:p w14:paraId="3F8B91CC" w14:textId="77777777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5EFAFACF" w14:textId="686506BD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第六章政治參與</w:t>
            </w:r>
          </w:p>
        </w:tc>
        <w:tc>
          <w:tcPr>
            <w:tcW w:w="899" w:type="dxa"/>
            <w:vAlign w:val="center"/>
          </w:tcPr>
          <w:p w14:paraId="5D74CF9C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3930" w:type="dxa"/>
            <w:gridSpan w:val="4"/>
          </w:tcPr>
          <w:p w14:paraId="2F2574A8" w14:textId="77777777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65D6B31D" w14:textId="4AF92301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第三章權利保障與權力分立</w:t>
            </w:r>
          </w:p>
        </w:tc>
      </w:tr>
      <w:tr w:rsidR="00FB1E69" w:rsidRPr="00DD3F78" w14:paraId="7BB88359" w14:textId="77777777" w:rsidTr="007C3CB1">
        <w:trPr>
          <w:trHeight w:val="60"/>
        </w:trPr>
        <w:tc>
          <w:tcPr>
            <w:tcW w:w="668" w:type="dxa"/>
            <w:vAlign w:val="center"/>
          </w:tcPr>
          <w:p w14:paraId="066B1C6A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132" w:type="dxa"/>
            <w:gridSpan w:val="6"/>
          </w:tcPr>
          <w:p w14:paraId="06C07361" w14:textId="77777777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757911D" w14:textId="2017073D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第六章政治參與</w:t>
            </w:r>
          </w:p>
        </w:tc>
        <w:tc>
          <w:tcPr>
            <w:tcW w:w="899" w:type="dxa"/>
            <w:vAlign w:val="center"/>
          </w:tcPr>
          <w:p w14:paraId="3566CBBE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3930" w:type="dxa"/>
            <w:gridSpan w:val="4"/>
          </w:tcPr>
          <w:p w14:paraId="3E59CE1E" w14:textId="77777777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63136FE5" w14:textId="1645212E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第四章中央政府</w:t>
            </w:r>
          </w:p>
        </w:tc>
      </w:tr>
      <w:tr w:rsidR="00FB1E69" w:rsidRPr="00DD3F78" w14:paraId="5EA35C14" w14:textId="77777777" w:rsidTr="007C3CB1">
        <w:tc>
          <w:tcPr>
            <w:tcW w:w="668" w:type="dxa"/>
            <w:vAlign w:val="center"/>
          </w:tcPr>
          <w:p w14:paraId="7093E165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132" w:type="dxa"/>
            <w:gridSpan w:val="6"/>
          </w:tcPr>
          <w:p w14:paraId="3E989B5F" w14:textId="77777777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0E03101A" w14:textId="7F8D669F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第一章國家與民主治理</w:t>
            </w:r>
          </w:p>
        </w:tc>
        <w:tc>
          <w:tcPr>
            <w:tcW w:w="899" w:type="dxa"/>
            <w:vAlign w:val="center"/>
          </w:tcPr>
          <w:p w14:paraId="268D7044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3930" w:type="dxa"/>
            <w:gridSpan w:val="4"/>
          </w:tcPr>
          <w:p w14:paraId="7477542D" w14:textId="77777777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1C5AB375" w14:textId="20E549E5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第四章中央政府</w:t>
            </w:r>
          </w:p>
        </w:tc>
      </w:tr>
      <w:tr w:rsidR="00FB1E69" w:rsidRPr="00DD3F78" w14:paraId="430F62A1" w14:textId="77777777" w:rsidTr="007C3CB1">
        <w:tc>
          <w:tcPr>
            <w:tcW w:w="668" w:type="dxa"/>
            <w:vAlign w:val="center"/>
          </w:tcPr>
          <w:p w14:paraId="3C105D88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132" w:type="dxa"/>
            <w:gridSpan w:val="6"/>
          </w:tcPr>
          <w:p w14:paraId="6EA6DD2B" w14:textId="77777777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24EACF3B" w14:textId="127F9AC2" w:rsidR="00FB1E69" w:rsidRPr="00146477" w:rsidRDefault="00FB1E69" w:rsidP="00FB1E69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第一章國家與民主治理</w:t>
            </w:r>
          </w:p>
        </w:tc>
        <w:tc>
          <w:tcPr>
            <w:tcW w:w="899" w:type="dxa"/>
            <w:vAlign w:val="center"/>
          </w:tcPr>
          <w:p w14:paraId="5F1CD908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3930" w:type="dxa"/>
            <w:gridSpan w:val="4"/>
          </w:tcPr>
          <w:p w14:paraId="22965897" w14:textId="77777777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69036A3C" w14:textId="7CD156AB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第四章中央政府</w:t>
            </w:r>
          </w:p>
        </w:tc>
      </w:tr>
      <w:tr w:rsidR="00FB1E69" w:rsidRPr="00DD3F78" w14:paraId="32BAA35E" w14:textId="77777777" w:rsidTr="007C3CB1">
        <w:tc>
          <w:tcPr>
            <w:tcW w:w="668" w:type="dxa"/>
            <w:vAlign w:val="center"/>
          </w:tcPr>
          <w:p w14:paraId="4047845E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132" w:type="dxa"/>
            <w:gridSpan w:val="6"/>
          </w:tcPr>
          <w:p w14:paraId="4607CDC9" w14:textId="77777777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49FEC1E" w14:textId="346E6A24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第一章國家與民主治理</w:t>
            </w:r>
          </w:p>
        </w:tc>
        <w:tc>
          <w:tcPr>
            <w:tcW w:w="899" w:type="dxa"/>
            <w:vAlign w:val="center"/>
          </w:tcPr>
          <w:p w14:paraId="7632060C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3930" w:type="dxa"/>
            <w:gridSpan w:val="4"/>
          </w:tcPr>
          <w:p w14:paraId="0EADB999" w14:textId="77777777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58904BD9" w14:textId="39B5CCD8" w:rsidR="00FB1E69" w:rsidRPr="006C4D06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第五章地方政府</w:t>
            </w:r>
          </w:p>
        </w:tc>
      </w:tr>
      <w:tr w:rsidR="007C3CB1" w:rsidRPr="00DD3F78" w14:paraId="448E86AC" w14:textId="2E1C2E5E" w:rsidTr="007C3CB1">
        <w:tc>
          <w:tcPr>
            <w:tcW w:w="668" w:type="dxa"/>
            <w:vAlign w:val="center"/>
          </w:tcPr>
          <w:p w14:paraId="3D1A1754" w14:textId="77777777" w:rsidR="007C3CB1" w:rsidRPr="00DD3F78" w:rsidRDefault="007C3CB1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132" w:type="dxa"/>
            <w:gridSpan w:val="6"/>
          </w:tcPr>
          <w:p w14:paraId="1E6C7F5F" w14:textId="51F4BE89" w:rsidR="007C3CB1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秋季假</w:t>
            </w:r>
          </w:p>
        </w:tc>
        <w:tc>
          <w:tcPr>
            <w:tcW w:w="899" w:type="dxa"/>
            <w:vAlign w:val="center"/>
          </w:tcPr>
          <w:p w14:paraId="435F2C2A" w14:textId="77777777" w:rsidR="007C3CB1" w:rsidRPr="00DD3F78" w:rsidRDefault="007C3CB1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2536" w:type="dxa"/>
            <w:gridSpan w:val="3"/>
          </w:tcPr>
          <w:p w14:paraId="77185D3D" w14:textId="77777777" w:rsidR="007C3CB1" w:rsidRPr="006C4D06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44AD39C8" w14:textId="7CBDEC03" w:rsidR="007C3CB1" w:rsidRPr="006C4D06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第五章地方政府</w:t>
            </w:r>
          </w:p>
        </w:tc>
        <w:tc>
          <w:tcPr>
            <w:tcW w:w="1394" w:type="dxa"/>
            <w:vMerge w:val="restart"/>
          </w:tcPr>
          <w:p w14:paraId="4497AE98" w14:textId="63739ACC" w:rsidR="007C3CB1" w:rsidRDefault="007C3CB1">
            <w:pPr>
              <w:widowControl/>
              <w:spacing w:after="160" w:line="278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(</w:t>
            </w:r>
            <w:r>
              <w:rPr>
                <w:rFonts w:eastAsiaTheme="minorEastAsia" w:hint="eastAsia"/>
                <w:sz w:val="20"/>
                <w:szCs w:val="20"/>
              </w:rPr>
              <w:t>水課程</w:t>
            </w:r>
            <w:r>
              <w:rPr>
                <w:rFonts w:eastAsiaTheme="minorEastAsia" w:hint="eastAsia"/>
                <w:sz w:val="20"/>
                <w:szCs w:val="20"/>
              </w:rPr>
              <w:t>)</w:t>
            </w:r>
          </w:p>
          <w:p w14:paraId="650666DD" w14:textId="4A40155B" w:rsidR="007C3CB1" w:rsidRDefault="007C3CB1">
            <w:pPr>
              <w:widowControl/>
              <w:spacing w:after="160" w:line="278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好美</w:t>
            </w:r>
            <w:proofErr w:type="gramStart"/>
            <w:r>
              <w:rPr>
                <w:rFonts w:eastAsiaTheme="minorEastAsia" w:hint="eastAsia"/>
                <w:sz w:val="20"/>
                <w:szCs w:val="20"/>
              </w:rPr>
              <w:t>寮</w:t>
            </w:r>
            <w:proofErr w:type="gramEnd"/>
            <w:r>
              <w:rPr>
                <w:rFonts w:eastAsiaTheme="minorEastAsia" w:hint="eastAsia"/>
                <w:sz w:val="20"/>
                <w:szCs w:val="20"/>
              </w:rPr>
              <w:t>自然人文踏查</w:t>
            </w:r>
          </w:p>
          <w:p w14:paraId="2C7EB3FD" w14:textId="77777777" w:rsidR="007C3CB1" w:rsidRDefault="007C3CB1">
            <w:pPr>
              <w:widowControl/>
              <w:spacing w:after="160" w:line="278" w:lineRule="auto"/>
              <w:rPr>
                <w:rFonts w:eastAsiaTheme="minorEastAsia"/>
                <w:sz w:val="20"/>
                <w:szCs w:val="20"/>
              </w:rPr>
            </w:pPr>
          </w:p>
          <w:p w14:paraId="0A2B9249" w14:textId="77777777" w:rsidR="007C3CB1" w:rsidRPr="006C4D06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7C3CB1" w:rsidRPr="00DD3F78" w14:paraId="7AEC31F2" w14:textId="07136556" w:rsidTr="007C3CB1">
        <w:tc>
          <w:tcPr>
            <w:tcW w:w="668" w:type="dxa"/>
            <w:vAlign w:val="center"/>
          </w:tcPr>
          <w:p w14:paraId="2AD1463C" w14:textId="77777777" w:rsidR="007C3CB1" w:rsidRPr="00DD3F78" w:rsidRDefault="007C3CB1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132" w:type="dxa"/>
            <w:gridSpan w:val="6"/>
          </w:tcPr>
          <w:p w14:paraId="7C0F5EC2" w14:textId="77777777" w:rsidR="007C3CB1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98025CB" w14:textId="74B32B6A" w:rsidR="007C3CB1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第二章法治社會</w:t>
            </w:r>
          </w:p>
        </w:tc>
        <w:tc>
          <w:tcPr>
            <w:tcW w:w="899" w:type="dxa"/>
            <w:vAlign w:val="center"/>
          </w:tcPr>
          <w:p w14:paraId="0436A6DB" w14:textId="77777777" w:rsidR="007C3CB1" w:rsidRPr="00DD3F78" w:rsidRDefault="007C3CB1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2536" w:type="dxa"/>
            <w:gridSpan w:val="3"/>
          </w:tcPr>
          <w:p w14:paraId="1D141CDD" w14:textId="77777777" w:rsidR="007C3CB1" w:rsidRPr="006C4D06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BBDC99C" w14:textId="27A401CF" w:rsidR="007C3CB1" w:rsidRPr="006C4D06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第五章地方政府</w:t>
            </w:r>
          </w:p>
        </w:tc>
        <w:tc>
          <w:tcPr>
            <w:tcW w:w="1394" w:type="dxa"/>
            <w:vMerge/>
          </w:tcPr>
          <w:p w14:paraId="0E233763" w14:textId="77777777" w:rsidR="007C3CB1" w:rsidRPr="006C4D06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7C3CB1" w:rsidRPr="00DD3F78" w14:paraId="380239DE" w14:textId="4DC337BF" w:rsidTr="007C3CB1">
        <w:tc>
          <w:tcPr>
            <w:tcW w:w="668" w:type="dxa"/>
            <w:vAlign w:val="center"/>
          </w:tcPr>
          <w:p w14:paraId="52450DAB" w14:textId="77777777" w:rsidR="007C3CB1" w:rsidRPr="00DD3F78" w:rsidRDefault="007C3CB1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132" w:type="dxa"/>
            <w:gridSpan w:val="6"/>
          </w:tcPr>
          <w:p w14:paraId="189573ED" w14:textId="77777777" w:rsidR="007C3CB1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766FFC53" w14:textId="388D0CA9" w:rsidR="007C3CB1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第二章法治社會</w:t>
            </w:r>
          </w:p>
        </w:tc>
        <w:tc>
          <w:tcPr>
            <w:tcW w:w="899" w:type="dxa"/>
            <w:vAlign w:val="center"/>
          </w:tcPr>
          <w:p w14:paraId="413001C0" w14:textId="77777777" w:rsidR="007C3CB1" w:rsidRPr="00DD3F78" w:rsidRDefault="007C3CB1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2536" w:type="dxa"/>
            <w:gridSpan w:val="3"/>
          </w:tcPr>
          <w:p w14:paraId="04868753" w14:textId="2A83F154" w:rsidR="007C3CB1" w:rsidRPr="00700CE2" w:rsidRDefault="007C3CB1" w:rsidP="00FB1E69">
            <w:pPr>
              <w:spacing w:line="260" w:lineRule="exact"/>
              <w:rPr>
                <w:rFonts w:eastAsiaTheme="minorEastAsia"/>
                <w:szCs w:val="24"/>
              </w:rPr>
            </w:pPr>
            <w:r w:rsidRPr="00700CE2">
              <w:rPr>
                <w:rFonts w:eastAsiaTheme="minorEastAsia" w:hint="eastAsia"/>
                <w:szCs w:val="24"/>
              </w:rPr>
              <w:t>期末考</w:t>
            </w:r>
          </w:p>
        </w:tc>
        <w:tc>
          <w:tcPr>
            <w:tcW w:w="1394" w:type="dxa"/>
            <w:vMerge/>
          </w:tcPr>
          <w:p w14:paraId="553E6DA2" w14:textId="77777777" w:rsidR="007C3CB1" w:rsidRPr="00700CE2" w:rsidRDefault="007C3CB1" w:rsidP="007C3CB1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</w:tr>
      <w:tr w:rsidR="007C3CB1" w:rsidRPr="00DD3F78" w14:paraId="39C9A27C" w14:textId="7BCD26EE" w:rsidTr="007C3CB1">
        <w:tc>
          <w:tcPr>
            <w:tcW w:w="668" w:type="dxa"/>
            <w:vAlign w:val="center"/>
          </w:tcPr>
          <w:p w14:paraId="4872D4C3" w14:textId="77777777" w:rsidR="007C3CB1" w:rsidRPr="00DD3F78" w:rsidRDefault="007C3CB1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132" w:type="dxa"/>
            <w:gridSpan w:val="6"/>
          </w:tcPr>
          <w:p w14:paraId="219EE243" w14:textId="77777777" w:rsidR="007C3CB1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0C0FEB2A" w14:textId="675AE0A8" w:rsidR="007C3CB1" w:rsidRDefault="007C3CB1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第二章法治社會</w:t>
            </w:r>
          </w:p>
        </w:tc>
        <w:tc>
          <w:tcPr>
            <w:tcW w:w="899" w:type="dxa"/>
            <w:vAlign w:val="center"/>
          </w:tcPr>
          <w:p w14:paraId="59BD58A3" w14:textId="77777777" w:rsidR="007C3CB1" w:rsidRPr="00DD3F78" w:rsidRDefault="007C3CB1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十一</w:t>
            </w:r>
          </w:p>
        </w:tc>
        <w:tc>
          <w:tcPr>
            <w:tcW w:w="2536" w:type="dxa"/>
            <w:gridSpan w:val="3"/>
          </w:tcPr>
          <w:p w14:paraId="6A46D0EA" w14:textId="6CFFC05F" w:rsidR="007C3CB1" w:rsidRPr="00700CE2" w:rsidRDefault="007C3CB1" w:rsidP="00FB1E69">
            <w:pPr>
              <w:spacing w:line="260" w:lineRule="exact"/>
              <w:rPr>
                <w:rFonts w:eastAsiaTheme="minorEastAsia"/>
                <w:szCs w:val="24"/>
              </w:rPr>
            </w:pPr>
            <w:r w:rsidRPr="00700CE2">
              <w:rPr>
                <w:rFonts w:eastAsiaTheme="minorEastAsia" w:hint="eastAsia"/>
                <w:szCs w:val="24"/>
              </w:rPr>
              <w:t>學習慶典</w:t>
            </w:r>
          </w:p>
        </w:tc>
        <w:tc>
          <w:tcPr>
            <w:tcW w:w="1394" w:type="dxa"/>
            <w:vMerge/>
          </w:tcPr>
          <w:p w14:paraId="085B7452" w14:textId="77777777" w:rsidR="007C3CB1" w:rsidRPr="00700CE2" w:rsidRDefault="007C3CB1" w:rsidP="007C3CB1">
            <w:pPr>
              <w:spacing w:line="260" w:lineRule="exact"/>
              <w:rPr>
                <w:rFonts w:eastAsiaTheme="minorEastAsia"/>
                <w:szCs w:val="24"/>
              </w:rPr>
            </w:pPr>
          </w:p>
        </w:tc>
      </w:tr>
      <w:tr w:rsidR="00FB1E69" w:rsidRPr="00DD3F78" w14:paraId="18EE6926" w14:textId="77777777" w:rsidTr="007C3CB1">
        <w:tc>
          <w:tcPr>
            <w:tcW w:w="668" w:type="dxa"/>
            <w:vAlign w:val="center"/>
          </w:tcPr>
          <w:p w14:paraId="076B4418" w14:textId="77777777" w:rsidR="00FB1E69" w:rsidRPr="00DD3F78" w:rsidRDefault="00FB1E69" w:rsidP="00FB1E6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132" w:type="dxa"/>
            <w:gridSpan w:val="6"/>
          </w:tcPr>
          <w:p w14:paraId="1716DD05" w14:textId="77777777" w:rsidR="00FB1E69" w:rsidRDefault="00FB1E69" w:rsidP="00FB1E69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68FED119" w14:textId="77777777" w:rsidR="00FB1E69" w:rsidRDefault="00FB1E69" w:rsidP="00FB1E69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第三章權利保障與權力分立</w:t>
            </w:r>
          </w:p>
          <w:p w14:paraId="1CA2E51B" w14:textId="5C4506CD" w:rsidR="00FB1E69" w:rsidRPr="00FB1E69" w:rsidRDefault="00FB1E69" w:rsidP="00FB1E69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B1E69">
              <w:rPr>
                <w:rFonts w:asciiTheme="minorEastAsia" w:eastAsiaTheme="minorEastAsia" w:hAnsiTheme="minorEastAsia" w:hint="eastAsia"/>
                <w:bCs/>
                <w:snapToGrid w:val="0"/>
                <w:kern w:val="0"/>
                <w:sz w:val="22"/>
                <w:szCs w:val="20"/>
              </w:rPr>
              <w:t>(期中考)</w:t>
            </w:r>
          </w:p>
        </w:tc>
        <w:tc>
          <w:tcPr>
            <w:tcW w:w="899" w:type="dxa"/>
            <w:vAlign w:val="center"/>
          </w:tcPr>
          <w:p w14:paraId="303BF30F" w14:textId="3C641447" w:rsidR="00FB1E69" w:rsidRDefault="00FB1E69" w:rsidP="00FB1E69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930" w:type="dxa"/>
            <w:gridSpan w:val="4"/>
          </w:tcPr>
          <w:p w14:paraId="06E84D69" w14:textId="47289D20" w:rsidR="00FB1E69" w:rsidRPr="00DD3F78" w:rsidRDefault="00FB1E69" w:rsidP="00FB1E69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14:paraId="0D448C88" w14:textId="7F6E23C0" w:rsidR="00DE2A20" w:rsidRPr="00FB1E69" w:rsidRDefault="00DE2A20" w:rsidP="00DE2A20">
      <w:r>
        <w:br w:type="page"/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"/>
        <w:gridCol w:w="798"/>
        <w:gridCol w:w="1388"/>
        <w:gridCol w:w="1589"/>
        <w:gridCol w:w="1609"/>
        <w:gridCol w:w="1227"/>
        <w:gridCol w:w="2004"/>
        <w:gridCol w:w="540"/>
      </w:tblGrid>
      <w:tr w:rsidR="006E61A4" w:rsidRPr="007A09A8" w14:paraId="3D8A9018" w14:textId="77777777" w:rsidTr="00576E69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CFF9F3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lastRenderedPageBreak/>
              <w:t>週</w:t>
            </w:r>
            <w:proofErr w:type="gramEnd"/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次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A46F2" w14:textId="73FDBB38" w:rsidR="006E61A4" w:rsidRPr="007A09A8" w:rsidRDefault="006E61A4" w:rsidP="006E61A4">
            <w:pPr>
              <w:widowControl/>
              <w:jc w:val="center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b/>
                <w:sz w:val="22"/>
                <w:szCs w:val="24"/>
              </w:rPr>
              <w:t>起訖日期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D59516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單元名稱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C5688C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學習表現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48B0DB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學習內容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B58DE9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學習目標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120102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教學重點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BD69A4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評量方式</w:t>
            </w:r>
          </w:p>
        </w:tc>
      </w:tr>
      <w:tr w:rsidR="006E61A4" w:rsidRPr="007A09A8" w14:paraId="29FEFEE2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89382E" w14:textId="5111DC8E" w:rsidR="006E61A4" w:rsidRDefault="006E61A4" w:rsidP="006E61A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3271" w14:textId="68043DD1" w:rsidR="006E61A4" w:rsidRPr="006C4D06" w:rsidRDefault="006E61A4" w:rsidP="006E61A4">
            <w:pPr>
              <w:widowControl/>
              <w:rPr>
                <w:rFonts w:ascii="標楷體" w:eastAsia="標楷體" w:hAnsi="標楷體" w:hint="eastAsia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snapToGrid w:val="0"/>
                <w:kern w:val="0"/>
                <w:sz w:val="22"/>
              </w:rPr>
              <w:t>8/27-8/29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5A991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77F2ECC1" w14:textId="44AF7346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第六章政治參與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E62A8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社1a-Ⅳ-1 發覺生活經驗或社會現象與社會領域內容知識的關係。</w:t>
            </w:r>
          </w:p>
          <w:p w14:paraId="2DFB798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公1c-IV-1 運用公民知識，提出自己對公共議題的見解。</w:t>
            </w:r>
          </w:p>
          <w:p w14:paraId="2372181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社2c-Ⅳ-2 珍視重要的公民價值並願意付諸行動。</w:t>
            </w:r>
          </w:p>
          <w:p w14:paraId="3D719715" w14:textId="6B141C33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BDDAEB" w14:textId="7D8AC08B" w:rsidR="006E61A4" w:rsidRPr="006C4D06" w:rsidRDefault="006E61A4" w:rsidP="006E61A4">
            <w:pPr>
              <w:widowControl/>
              <w:rPr>
                <w:rFonts w:ascii="標楷體" w:eastAsia="標楷體" w:hAnsi="標楷體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公Cc-IV-3 公平投票有哪些基本原則？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843E7E" w14:textId="4F09839D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1.了解選舉的原則。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0B064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1.說明選舉的四大原則：</w:t>
            </w:r>
          </w:p>
          <w:p w14:paraId="30FC053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(1)普通原則：凡具有符合法院資格者，人人皆具有投票權。</w:t>
            </w:r>
          </w:p>
          <w:p w14:paraId="4F60F6C1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(2)平等原則：一人一票，票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票</w:t>
            </w:r>
            <w:proofErr w:type="gramEnd"/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等值。</w:t>
            </w:r>
          </w:p>
          <w:p w14:paraId="55E739E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(3)直接原則：直接投票，不需要代理人行使投票。</w:t>
            </w:r>
          </w:p>
          <w:p w14:paraId="535E2870" w14:textId="22A5536C" w:rsidR="006E61A4" w:rsidRPr="006C4D06" w:rsidRDefault="006E61A4" w:rsidP="006E61A4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(4)無記名原則：又稱為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祕</w:t>
            </w:r>
            <w:proofErr w:type="gramEnd"/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密投票原則，確保每位選民在不受威脅利誘的情況下，可自由表達意見。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8755A0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BECBC75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406AC79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E422129" w14:textId="7F135ADF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44344D41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7A9433" w14:textId="35470363" w:rsidR="006E61A4" w:rsidRDefault="006E61A4" w:rsidP="006E61A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591D" w14:textId="77777777" w:rsidR="006E61A4" w:rsidRPr="00D84A23" w:rsidRDefault="006E61A4" w:rsidP="006E61A4">
            <w:pPr>
              <w:spacing w:line="260" w:lineRule="exact"/>
              <w:rPr>
                <w:rFonts w:asciiTheme="minorHAnsi" w:eastAsia="標楷體" w:hAnsiTheme="minorHAnsi" w:cstheme="minorHAnsi"/>
                <w:color w:val="00000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9/1-</w:t>
            </w:r>
          </w:p>
          <w:p w14:paraId="1BFACE98" w14:textId="589B6D5F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A2017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536F8592" w14:textId="591FB854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第六章政治參與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EF56E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社1a-Ⅳ-1 發覺生活經驗或社會現象與社會領域內容知識的關係。</w:t>
            </w:r>
          </w:p>
          <w:p w14:paraId="68E543A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公1c-IV-1 運用公民知識，提出自己對公共議題的見解。</w:t>
            </w:r>
          </w:p>
          <w:p w14:paraId="3E60CA1D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社2c-Ⅳ-2 珍視重要的公民價值並願意付諸行動。</w:t>
            </w:r>
          </w:p>
          <w:p w14:paraId="78640FEC" w14:textId="223684B7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C3C16D" w14:textId="208E3394" w:rsidR="006E61A4" w:rsidRPr="006C4D06" w:rsidRDefault="006E61A4" w:rsidP="006E61A4">
            <w:pPr>
              <w:widowControl/>
              <w:rPr>
                <w:rFonts w:ascii="標楷體" w:eastAsia="標楷體" w:hAnsi="標楷體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公Cc-IV-3 公平投票有哪些基本原則？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E053A1" w14:textId="0A5D791B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1.了解選舉權與投票權。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FBA719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1.說明享有選舉權與投票權的資格。</w:t>
            </w:r>
          </w:p>
          <w:p w14:paraId="57463CF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2.說明投票五大禁止行為。</w:t>
            </w:r>
          </w:p>
          <w:p w14:paraId="3C9D326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3.說明在選舉過程中，我國公民之間意見的相互流及討論，並於選舉後尊重投票的結果。</w:t>
            </w:r>
          </w:p>
          <w:p w14:paraId="61F529F1" w14:textId="75A4A556" w:rsidR="006E61A4" w:rsidRPr="006C4D06" w:rsidRDefault="006E61A4" w:rsidP="006E61A4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4.身為公民應於平時關心政治事務，並於選舉時應審慎考量相關資訊，用自己的每一張票，讓民主政治的運作更趨健全。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09DD23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5756B5F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4A4E551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556F651" w14:textId="64FE2B0A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41216EC1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C9E7A6" w14:textId="0059B19A" w:rsidR="006E61A4" w:rsidRDefault="006E61A4" w:rsidP="006E61A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FB33" w14:textId="5DBFCC6C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9/8-9/12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3805D1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0F110EB9" w14:textId="3244121F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第六章政治參與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77F80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社1a-Ⅳ-1 發覺生活經驗或社會現象與社會領域內容知識的關係。</w:t>
            </w:r>
          </w:p>
          <w:p w14:paraId="2D72999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lastRenderedPageBreak/>
              <w:t>公1c-IV-1 運用公民知識，提出自己對公共議題的見解。</w:t>
            </w:r>
          </w:p>
          <w:p w14:paraId="207B955E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社2c-Ⅳ-2 珍視重要的公民價值並願意付諸行動。</w:t>
            </w:r>
          </w:p>
          <w:p w14:paraId="1C6E8B9A" w14:textId="401E0A9E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EE55DB" w14:textId="5B8A3693" w:rsidR="006E61A4" w:rsidRPr="006C4D06" w:rsidRDefault="006E61A4" w:rsidP="006E61A4">
            <w:pPr>
              <w:widowControl/>
              <w:rPr>
                <w:rFonts w:ascii="標楷體" w:eastAsia="標楷體" w:hAnsi="標楷體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lastRenderedPageBreak/>
              <w:t>公Cc-IV-3 公平投票有哪些基本原則？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5C83C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1.了解候選人資格。</w:t>
            </w:r>
          </w:p>
          <w:p w14:paraId="6D609443" w14:textId="5839974E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2.能說明選舉流程</w:t>
            </w: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及投票流程。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6E75E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1.說明我國候選人資格：</w:t>
            </w:r>
          </w:p>
          <w:p w14:paraId="0CAD442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(1)符合設籍及年齡，並未受監護宣告及褫奪公權。</w:t>
            </w:r>
          </w:p>
          <w:p w14:paraId="6E1D73D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(2)登記參選。</w:t>
            </w:r>
          </w:p>
          <w:p w14:paraId="7AF13AB1" w14:textId="77777777" w:rsidR="006E61A4" w:rsidRPr="006C4D06" w:rsidRDefault="006E61A4" w:rsidP="006E61A4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(3)競選活動。</w:t>
            </w:r>
          </w:p>
          <w:p w14:paraId="13659ECD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2.投票日需攜帶的證明文件：國民身分證、印章及投票通知單。</w:t>
            </w:r>
          </w:p>
          <w:p w14:paraId="2D24C926" w14:textId="3C89D3BF" w:rsidR="006E61A4" w:rsidRPr="006C4D06" w:rsidRDefault="006E61A4" w:rsidP="006E61A4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3.投票流程說明，並可真實舉辦一場投票，讓學生有印象。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8EDD77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3CD2E689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課堂發言</w:t>
            </w:r>
          </w:p>
          <w:p w14:paraId="01E2FA7A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745858D" w14:textId="7BAFD297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121AFEED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AC69CD" w14:textId="55F2AB8F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lastRenderedPageBreak/>
              <w:t xml:space="preserve"> 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FCD3" w14:textId="22122F31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9/15-9/19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4F255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6058DB2A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第一章國家與民主治理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DCC2A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6F239BA9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4417A84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5AA00F80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7F7B90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公Bd-IV-1 國家與政府的區別。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B429E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1.認識國家組成要素。</w:t>
            </w:r>
          </w:p>
          <w:p w14:paraId="2CB7DCDB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2.了解國家存在目的。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A08CE9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1.一個國家的組成需要哪四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個</w:t>
            </w:r>
            <w:proofErr w:type="gramEnd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要素？請舉例說明。</w:t>
            </w:r>
          </w:p>
          <w:p w14:paraId="3E4A87D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2.人民、國民及公民的關係為何？</w:t>
            </w:r>
          </w:p>
          <w:p w14:paraId="4C49D14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3.領土的種類有哪些？請舉例說明。</w:t>
            </w:r>
          </w:p>
          <w:p w14:paraId="46EE043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4.政府為國家的統治機關，其主要功能為何？</w:t>
            </w:r>
          </w:p>
          <w:p w14:paraId="34242B5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5.主權是什麼？對內與對外如何表現？</w:t>
            </w:r>
          </w:p>
          <w:p w14:paraId="6A9E6F88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6.國家存在的目的為何？其功能如何表現？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EC209C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EABED9E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4C7A44A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0705FE1" w14:textId="79F64ED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1EB62AB9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B288D0" w14:textId="47B5F49C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B06E" w14:textId="2EA92A1E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9/22-9/26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A485E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58B12A0F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第一章國家與民主治理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A75E1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72D052C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3D0429EE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63C96BB2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</w:t>
            </w: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據、地圖、年表、言語等多種方式，呈現並解釋探究結果。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57C8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公Bd-IV-1 國家與政府的區別。</w:t>
            </w:r>
          </w:p>
          <w:p w14:paraId="3BF64FD5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公Ca-IV-2 行政機關在政策制定前，為什麼應提供人民參與和表達意見的機會？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61789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1.了解國家與政府的差別。</w:t>
            </w:r>
          </w:p>
          <w:p w14:paraId="7D5C2D5E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2.了解臺灣的政黨輪替與其代表的意義。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455A5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1.國家與政府不同點在哪裡？</w:t>
            </w:r>
          </w:p>
          <w:p w14:paraId="03A8C5A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(1)國家主權內涵：對外具有獨立性、對內具有最高性。</w:t>
            </w:r>
          </w:p>
          <w:p w14:paraId="7CB37B0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(2)政府公權力內涵：依法執行權力。</w:t>
            </w:r>
          </w:p>
          <w:p w14:paraId="0C83697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(3)國家主權具有持續性、政府權力會隨制度或政權轉移而改變。</w:t>
            </w:r>
          </w:p>
          <w:p w14:paraId="28722E2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2.民主國家的政府如何組成？</w:t>
            </w:r>
          </w:p>
          <w:p w14:paraId="3F60ACC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(1)政府統治權應</w:t>
            </w: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來自人民授與。</w:t>
            </w:r>
          </w:p>
          <w:p w14:paraId="7AD0899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(2)人民透過行使參政權，可參與國家事務，成為選舉人或被選舉人。</w:t>
            </w:r>
          </w:p>
          <w:p w14:paraId="2D3B03AE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(3)選舉人可表達自己意見。</w:t>
            </w:r>
          </w:p>
          <w:p w14:paraId="4C08E91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(4)被選舉人獲得人民同意組成政府，並對人民負責施行政策。</w:t>
            </w:r>
          </w:p>
          <w:p w14:paraId="0CE266F5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3.政黨輪替是什麼意思？臺灣政黨輪替的歷史為何？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1FA75E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064C373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4AAE7D2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242FB79" w14:textId="3B8C4359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6E61A4" w:rsidRPr="007A09A8" w14:paraId="1E47C227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91C5E9" w14:textId="06AC9BDA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lastRenderedPageBreak/>
              <w:t>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A255" w14:textId="2AC18708" w:rsidR="006E61A4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9/29-10/3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03216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57247BF3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第一章國家與民主治理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B400D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6D909FE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6053476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  <w:p w14:paraId="75E7C04A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C8D0B7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公Ca-IV-2 行政機關在政策制定前，為什麼應提供人民參與和表達意見的機會？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FBE3CE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1.能了解民主政治的特色。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5F423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1.民意政治：</w:t>
            </w:r>
          </w:p>
          <w:p w14:paraId="037AD1B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(1)政府制定政策前，能讓受影響或關心議題的人民充分了解。</w:t>
            </w:r>
          </w:p>
          <w:p w14:paraId="19CC9F7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(2)政府應提供機會，使人民能表達自己的意見，與政府獲得共識，順利推動政策。</w:t>
            </w:r>
          </w:p>
          <w:p w14:paraId="5A0D87D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2.責任政治：政府施政須向人民或國會負責。</w:t>
            </w:r>
          </w:p>
          <w:p w14:paraId="5421427C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3.政黨政治：</w:t>
            </w:r>
          </w:p>
          <w:p w14:paraId="1B0060CC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(1)人民有權組織政黨，藉由政黨參與選舉取得政府的執政權。若未取得執政權，也可擔任在野黨，監督政府施政。</w:t>
            </w:r>
          </w:p>
          <w:p w14:paraId="788E2C1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(2)政黨輪替，原本執政黨敗選成為在野黨，在野黨勝選成為執政黨的過程。</w:t>
            </w:r>
          </w:p>
          <w:p w14:paraId="013ED1EB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4.法治政府：政府及人民都須依法行政。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6C8BE1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023F2975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C262493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A2FFE9D" w14:textId="6E5608A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0FF6C78E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0F23D" w14:textId="23B0EF3A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D32B" w14:textId="5D661858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10/6-10/10</w:t>
            </w:r>
          </w:p>
        </w:tc>
        <w:tc>
          <w:tcPr>
            <w:tcW w:w="8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48B93A" w14:textId="77777777" w:rsidR="006E61A4" w:rsidRPr="00FA4588" w:rsidRDefault="006E61A4" w:rsidP="006E61A4">
            <w:pPr>
              <w:widowControl/>
              <w:rPr>
                <w:rFonts w:ascii="新細明體" w:hAnsi="新細明體" w:cs="新細明體"/>
                <w:kern w:val="0"/>
                <w:sz w:val="32"/>
                <w:szCs w:val="32"/>
              </w:rPr>
            </w:pPr>
            <w:r w:rsidRPr="00FA4588">
              <w:rPr>
                <w:rFonts w:ascii="標楷體" w:eastAsia="標楷體" w:hAnsi="標楷體" w:cs="新細明體" w:hint="eastAsia"/>
                <w:color w:val="000000"/>
                <w:kern w:val="0"/>
                <w:sz w:val="32"/>
                <w:szCs w:val="32"/>
              </w:rPr>
              <w:t>秋季假</w:t>
            </w:r>
          </w:p>
        </w:tc>
      </w:tr>
      <w:tr w:rsidR="006E61A4" w:rsidRPr="007A09A8" w14:paraId="776147D7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525221" w14:textId="1811081D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EF23" w14:textId="30C0CB06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10/13-10/17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9655F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5DB38A8E" w14:textId="716C299C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第二章法治社會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8539C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公1a-Ⅳ-1 理解公民知識的核心概念。</w:t>
            </w:r>
          </w:p>
          <w:p w14:paraId="212AA5C2" w14:textId="5B07A90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EBF11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公Bf-IV-1 法治與人治的差異。</w:t>
            </w:r>
          </w:p>
          <w:p w14:paraId="7C25B8AC" w14:textId="298CFC1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公Ab-Ⅳ-1 民主國家中權力與權利的差別及關聯。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B0A89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1.了解人治與法治的定義與差異。</w:t>
            </w:r>
          </w:p>
          <w:p w14:paraId="53E2DA03" w14:textId="343FC02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2.了解權利與權力的差異。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BC881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1.藉由引言故事，說明人治社會導致英國政治腐敗，最終成立了大憲章，保障人民的權利。</w:t>
            </w:r>
          </w:p>
          <w:p w14:paraId="37BCC879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2.說明人治社會，法律就是統治者的意思，限制人民工具，無法保障人民權利。</w:t>
            </w:r>
          </w:p>
          <w:p w14:paraId="60638AB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3.說明法治社會，即為保障人民權利，由人民選出的代表制訂法律，政府及人民皆需依法行政及行事。</w:t>
            </w:r>
          </w:p>
          <w:p w14:paraId="65CCA61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4.說明權利與權力的差異性。</w:t>
            </w:r>
          </w:p>
          <w:p w14:paraId="770D32AC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5.權利是保障人們所應享有的生活利益，且不受非法侵害。</w:t>
            </w:r>
          </w:p>
          <w:p w14:paraId="43114E27" w14:textId="505DDAA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6.權力是一種上對下支配的力量。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416339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A884AD5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9ABD85F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分組討論</w:t>
            </w:r>
          </w:p>
          <w:p w14:paraId="5148F80F" w14:textId="30988C41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57BFEAF2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0DEEA0" w14:textId="7A5934EC" w:rsidR="006E61A4" w:rsidRPr="007A09A8" w:rsidRDefault="006E61A4" w:rsidP="006E61A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83F6" w14:textId="77777777" w:rsidR="006E61A4" w:rsidRPr="00D84A23" w:rsidRDefault="006E61A4" w:rsidP="006E61A4">
            <w:pPr>
              <w:spacing w:line="260" w:lineRule="exact"/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10/20-10/24</w:t>
            </w:r>
          </w:p>
          <w:p w14:paraId="62937EAC" w14:textId="77777777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71981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05DE98E" w14:textId="69E508D1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第二章法治社會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901EE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公1a-Ⅳ-1 理解公民知識的核心概念。</w:t>
            </w:r>
          </w:p>
          <w:p w14:paraId="2BF3A33D" w14:textId="3DFF649B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CA2544" w14:textId="09C3677A" w:rsidR="006E61A4" w:rsidRPr="006C4D06" w:rsidRDefault="006E61A4" w:rsidP="006E61A4">
            <w:pPr>
              <w:widowControl/>
              <w:rPr>
                <w:rFonts w:ascii="標楷體" w:eastAsia="標楷體" w:hAnsi="標楷體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公Bf-IV-2 憲法、法律、命令三者為什麼有位階的關係？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656CA4" w14:textId="77777777" w:rsidR="006E61A4" w:rsidRPr="006C4D06" w:rsidRDefault="006E61A4" w:rsidP="006E61A4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1.了解法律有廣義及狹義之分。</w:t>
            </w:r>
          </w:p>
          <w:p w14:paraId="6EF64CD5" w14:textId="5605A7B1" w:rsidR="006E61A4" w:rsidRPr="006C4D06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2.了解法律的位階及制定與修正的機關。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FF228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1.說明「廣義的法律」與「狹義的法律」有何不同。</w:t>
            </w:r>
          </w:p>
          <w:p w14:paraId="4A52C7C3" w14:textId="23DC0D67" w:rsidR="006E61A4" w:rsidRPr="006C4D06" w:rsidRDefault="006E61A4" w:rsidP="006E61A4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2.搭配圖4-2-2，說明法律的三個位階、制定機關及修正方式，並輔以實例對照說明。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E0247D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7E4B431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BE17B1E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669E695" w14:textId="643CF408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25264862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A539D3" w14:textId="05085A6A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F180" w14:textId="0C886BF5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10/27-10/31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C1403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5EBE5A53" w14:textId="41C96EE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第二章法治社會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B03D2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公1a-Ⅳ-1 理解公民知識的核心概念。</w:t>
            </w:r>
          </w:p>
          <w:p w14:paraId="49C826C9" w14:textId="6F25F11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84C5A9" w14:textId="1D9E812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公Bf-IV-2 憲法、法律、命令三者為什麼有位階的關係？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A27D5C" w14:textId="64CD9CCB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1.了解憲法的三個特性。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04F99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1.說明憲法的三個特性，以及憲法修正程序，並輔以實例對照說明。</w:t>
            </w:r>
          </w:p>
          <w:p w14:paraId="3CE86B5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(1)最高性：憲法具有最高性，亦即法律或命令，不能牴觸憲法。</w:t>
            </w:r>
          </w:p>
          <w:p w14:paraId="3B6A3BF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(2)原則性：憲法規定內容多為重要且具有原則性的事項。</w:t>
            </w:r>
          </w:p>
          <w:p w14:paraId="3714A17E" w14:textId="758AA939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(3)固定性：憲法具有固定性，其變動不宜太過頻繁，故其修正過程較為困難。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7B6DBE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B2DF53A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D259ECB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40D1689" w14:textId="17499AC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筆記本</w:t>
            </w:r>
          </w:p>
        </w:tc>
      </w:tr>
      <w:tr w:rsidR="006E61A4" w:rsidRPr="007A09A8" w14:paraId="05259C6C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B39D6F" w14:textId="20A78B2C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0095" w14:textId="68A24595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11/3-11/7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58624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FDB54AB" w14:textId="4FBF5DC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第三章權利保障與權力分立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A4BE9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6B2C6E99" w14:textId="3F30E99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9BC30B" w14:textId="51CE198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Bg</w:t>
            </w:r>
            <w:proofErr w:type="spellEnd"/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-Ⅳ-1 為什麼憲法被稱為「人民權利的保障書」？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8ECA9D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1.了解憲法是人民權利的保障書。</w:t>
            </w:r>
          </w:p>
          <w:p w14:paraId="3320A1B3" w14:textId="15FFB6D0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2.能說出憲法保障的基本人權。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5B565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1.說明憲法位階最高，可以防止政府濫權，亦可積極向國家請求權利，又稱為人民權利書。</w:t>
            </w:r>
          </w:p>
          <w:p w14:paraId="200C995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2.憲法中保障的人民基本權利：</w:t>
            </w:r>
          </w:p>
          <w:p w14:paraId="1E63152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(1)平等權：每個人享有同等權利、擔負同等義務。</w:t>
            </w:r>
          </w:p>
          <w:p w14:paraId="5A2FCA71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(2)自由權：包含身體自主、居住及遷徙、言論及著作、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祕</w:t>
            </w:r>
            <w:proofErr w:type="gramEnd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密通訊、信仰宗教、集會及結社等自由。</w:t>
            </w:r>
          </w:p>
          <w:p w14:paraId="7676374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(3)受益權：人民有積極要求國家有所作為的權利。</w:t>
            </w:r>
          </w:p>
          <w:p w14:paraId="3032892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A.保障人民的生存權、工作權及財產權。</w:t>
            </w:r>
          </w:p>
          <w:p w14:paraId="1DC4CDED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B.人民有請願、訴願及訴訟的權利。</w:t>
            </w:r>
          </w:p>
          <w:p w14:paraId="139DBCEC" w14:textId="221CC362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C.人民有受教育的權利。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00990F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6DFCCDAE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66B8885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4247192" w14:textId="366116FB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7F741E0B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EE9F6C" w14:textId="4AA9E269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3E36" w14:textId="34544C15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11/10-11/14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8594B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07D01260" w14:textId="37A67B0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第三章權利保障與權力分立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CBB4D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27CC03A3" w14:textId="09E4322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B43A76" w14:textId="1265E56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Bg</w:t>
            </w:r>
            <w:proofErr w:type="spellEnd"/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-Ⅳ-1 為什麼憲法被稱為「人民權利的保障書」？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1E805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1.了解憲法是人民權利的保障書。</w:t>
            </w:r>
          </w:p>
          <w:p w14:paraId="7AAE41CC" w14:textId="2F2DDD2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2.能說出憲法保障的基本人權。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8AC5D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1.說明憲法位階最高，可以防止政府濫權，亦可積極向國家請求權利，又稱為人民權利書。</w:t>
            </w:r>
          </w:p>
          <w:p w14:paraId="1FD48F51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2.憲法中保障的人民基本權利：</w:t>
            </w:r>
          </w:p>
          <w:p w14:paraId="388AD17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(1)平等權：每個人享有同等權利、擔負同等義務。</w:t>
            </w:r>
          </w:p>
          <w:p w14:paraId="4092C78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(2)自由權：包含身體自主、居住及遷徙、言論及著作、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祕</w:t>
            </w:r>
            <w:proofErr w:type="gramEnd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密通訊、信仰宗教、集會及結社等自由。</w:t>
            </w:r>
          </w:p>
          <w:p w14:paraId="59FD653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(3)受益權：人民有積極要求國家有所作為的權利。</w:t>
            </w:r>
          </w:p>
          <w:p w14:paraId="6920499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A.保障人民的生存權、工作權及財產權。</w:t>
            </w:r>
          </w:p>
          <w:p w14:paraId="16B40D8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B.人民有請願、訴願及訴訟的權利。</w:t>
            </w:r>
          </w:p>
          <w:p w14:paraId="31836333" w14:textId="1478E96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C.人民有受教育的權利。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DD8162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0EB95DE7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8541D76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6106EB6" w14:textId="4DFB410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1B9A6337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B19BB6" w14:textId="25125EF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3AFF" w14:textId="20F78B23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11/17-11/21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AB9E5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C777E5A" w14:textId="32E6E71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第三章權利保障與權力分立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3C5BFC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0E4EDC77" w14:textId="29A1AB5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6C78E8" w14:textId="3A36E573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Bg</w:t>
            </w:r>
            <w:proofErr w:type="spellEnd"/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-Ⅳ-1 為什麼憲法被稱為「人民權利的保障書」？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0D332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1.了解憲法是人民權利的保障書。</w:t>
            </w:r>
          </w:p>
          <w:p w14:paraId="0A97F9DF" w14:textId="006F8EB3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2.能說出憲法保障的基本人權。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C2195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1.說明憲法位階最高，可以防止政府濫權，亦可積極向國家請求權利，又稱為人民權利書。</w:t>
            </w:r>
          </w:p>
          <w:p w14:paraId="7B5397F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2.憲法中保障的人民基本權利：</w:t>
            </w:r>
          </w:p>
          <w:p w14:paraId="50F9D73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(1)平等權：每個人享有同等權利、擔負同等義務。</w:t>
            </w:r>
          </w:p>
          <w:p w14:paraId="1BC235D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(2)自由權：包含身體自主、居住及遷徙、言論及著作、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祕</w:t>
            </w:r>
            <w:proofErr w:type="gramEnd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密通訊、信仰宗教、集會及結社等自由。</w:t>
            </w:r>
          </w:p>
          <w:p w14:paraId="04976EC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(3)受益權：人民有積極要求國家有所作為的權利。</w:t>
            </w:r>
          </w:p>
          <w:p w14:paraId="4082096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A.保障人民的生存權、工作權及財產權。</w:t>
            </w:r>
          </w:p>
          <w:p w14:paraId="57AED1D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B.人民有請願、訴願及訴訟的權利。</w:t>
            </w:r>
          </w:p>
          <w:p w14:paraId="1D95FE6E" w14:textId="68B3F0E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C.人民有受教育的權利。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83E56E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0E059B09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819554E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AA9B53B" w14:textId="4EEA4B2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4F059CF0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DCF319" w14:textId="1FC8F2F5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BFA1" w14:textId="53A17875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11/24-11/28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BDAD8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14DCAAAE" w14:textId="0EB5E93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第四章中央政府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C06AB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2DFD4516" w14:textId="37CA23B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50254C" w14:textId="60C87FB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D95D3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1.了解我國中央政府組成及其成員產生方式。</w:t>
            </w:r>
          </w:p>
          <w:p w14:paraId="5BD9BB81" w14:textId="77777777" w:rsidR="006E61A4" w:rsidRPr="006C4D06" w:rsidRDefault="006E61A4" w:rsidP="006E61A4">
            <w:pPr>
              <w:spacing w:line="2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2.能說出我國行政權之職權內容及行使之相關組織。</w:t>
            </w:r>
          </w:p>
          <w:p w14:paraId="3DFBE93F" w14:textId="4AFB2A5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3.能說出我國立法權之職權內容，以及立法委員的產生方式。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951E3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1.說明我國中央政府依憲法及其增修條文組成。</w:t>
            </w:r>
          </w:p>
          <w:p w14:paraId="13B4AAB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2.行政權內涵：執行法律，管理公共事務的權力。</w:t>
            </w:r>
          </w:p>
          <w:p w14:paraId="1506626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(1)總統：由人民直選產生，以圖4-4-3及圖4-4-4說明總統之職權內涵。</w:t>
            </w:r>
          </w:p>
          <w:p w14:paraId="30F9280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(2)行政院：行政院長由總統任命，其他部會由院長提請總統任命。以圖4-4-6-說明行政院14部架構。</w:t>
            </w:r>
          </w:p>
          <w:p w14:paraId="6180CFD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3.立法權內涵：</w:t>
            </w:r>
          </w:p>
          <w:p w14:paraId="25B208EE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(1)是指制定、修改及廢止法律的權力。</w:t>
            </w:r>
          </w:p>
          <w:p w14:paraId="3A0D512D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(2)是中央民意機關，代表人民監督行政權。</w:t>
            </w:r>
          </w:p>
          <w:p w14:paraId="461E9BC3" w14:textId="2BF0067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(3)由人民選舉產生立法委員。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9781BF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34595541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228626C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3FF950C" w14:textId="4254B1D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45805357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628A24" w14:textId="186687B8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05CF" w14:textId="749709ED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12/1-12/5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0D2829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24B6F839" w14:textId="53CA73D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第四章中央政府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B4C9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41D0CD86" w14:textId="4A44E609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社2a-Ⅳ-2 關注生活周遭的重要議題及其脈絡，發展本土意識與在地關懷。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696473" w14:textId="5039CA2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公Be-Ⅳ-3 我國中央政府如何組成？我國</w:t>
            </w: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的地方政府如何組成？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DF13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</w:t>
            </w: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了解我國中央政府的互動關係。</w:t>
            </w:r>
          </w:p>
          <w:p w14:paraId="1FD84F73" w14:textId="35EAE4A1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2.了解行政權與立法權的互動。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51C9A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1.說明行政權及立法權的互動關係，舉例說明緊急命令。</w:t>
            </w:r>
          </w:p>
          <w:p w14:paraId="4FB3063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(1)行政院依法對</w:t>
            </w: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立法院負責：進立院說明施政方針與報告的責任。</w:t>
            </w:r>
          </w:p>
          <w:p w14:paraId="2201EB9C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(2)立法院對行政權有監督的權力：包括質詢行政官員、對總統提名的官員行使同意權、追認總統發布之緊急命令。</w:t>
            </w:r>
          </w:p>
          <w:p w14:paraId="3EB876A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(3)立法院職權：有議決法律及條約案的權力，制定法律、進行預算審查權藉以監督行政權。</w:t>
            </w:r>
          </w:p>
          <w:p w14:paraId="45AD6466" w14:textId="77777777" w:rsidR="006E61A4" w:rsidRPr="006C4D06" w:rsidRDefault="006E61A4" w:rsidP="006E61A4">
            <w:pPr>
              <w:spacing w:line="260" w:lineRule="exact"/>
              <w:rPr>
                <w:rFonts w:asciiTheme="minorEastAsia" w:eastAsia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2.說明總統發布緊急命令流程。</w:t>
            </w:r>
          </w:p>
          <w:p w14:paraId="27F1749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3.立法院可對行政院長提出不信任案：</w:t>
            </w:r>
          </w:p>
          <w:p w14:paraId="7511E4D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(1)如果立法院對於行政院施政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不滿，</w:t>
            </w:r>
            <w:proofErr w:type="gramEnd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可於立法院提出對行政院長的不信任案。</w:t>
            </w:r>
          </w:p>
          <w:p w14:paraId="4A86251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(2)不信任案經由立法院同意通過後，行政院長即須提出辭職，並呈請總統解散立法院，立委則須重新選舉。</w:t>
            </w:r>
          </w:p>
          <w:p w14:paraId="1748BFF1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4.說明覆議制度：</w:t>
            </w:r>
          </w:p>
          <w:p w14:paraId="5CF82DF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(1)行政院如認為立院決議之法律案、預算案與條約案窒礙難行時，得經總統核可，移請立院覆議。</w:t>
            </w:r>
          </w:p>
          <w:p w14:paraId="2DAD1D88" w14:textId="3807ECB1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(2)再由立委進行投票決定維持或否決原決議。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104EC5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CAA8BF9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課堂發言</w:t>
            </w:r>
          </w:p>
          <w:p w14:paraId="25C88FF9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3A9D5EB" w14:textId="1A4805F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1080B6ED" w14:textId="77777777" w:rsidTr="00576E69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0A0892" w14:textId="33A89E3C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85C43" w14:textId="6164B8BD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12/8-12/12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C0181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530AAAC2" w14:textId="1468007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第四章中央政府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7C42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0D7453AF" w14:textId="7A5CF8F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BB152D" w14:textId="5BC7EBA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A944DC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了解立法權與司法權的互動關係。</w:t>
            </w:r>
          </w:p>
          <w:p w14:paraId="03AD86DA" w14:textId="3BC36CC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2.了解監察權與司法權的互動關係。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322694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1.說明立法權與司法權的互動，以總統、副總統彈劾案說明之。</w:t>
            </w:r>
          </w:p>
          <w:p w14:paraId="4E211243" w14:textId="45FECC63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2.說明監察權與司法權的互動，以公務人員彈劾案說明之。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662978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4251ACA5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2591DCB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2E2C3DC" w14:textId="3FD8C525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6E61A4" w:rsidRPr="007A09A8" w14:paraId="0C369D1F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F65A12" w14:textId="44D78638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B3B5" w14:textId="70101D5F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12/15-12/19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084C6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03E38BA4" w14:textId="20C287E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第五章地方政府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E593C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社1b-Ⅳ-1 運用社會領域內容知識解析生活經驗或社會現象。</w:t>
            </w:r>
          </w:p>
          <w:p w14:paraId="3F63C6E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公1c-Ⅳ-1 運用公民知識，提出自己對公共議題的見解。</w:t>
            </w:r>
          </w:p>
          <w:p w14:paraId="71D1BAC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22BA16DA" w14:textId="15F6FC4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B79BE" w14:textId="3F38C1B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公Be-IV-3 我國中央政府如何組成？我國的地方政府如何組成？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6BD9AC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1.了解權力分立原則。</w:t>
            </w:r>
          </w:p>
          <w:p w14:paraId="678AA00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proofErr w:type="gramStart"/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了解均權制度</w:t>
            </w:r>
            <w:proofErr w:type="gramEnd"/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4C2A392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3.了解我國的地方政府劃分。</w:t>
            </w:r>
          </w:p>
          <w:p w14:paraId="4B4A51FA" w14:textId="0AE0979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4.了解我國中央與地方政府的權力分立現況。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245BB0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1.說明權力分立原則。</w:t>
            </w:r>
          </w:p>
          <w:p w14:paraId="3EDE54FD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2.說明我國的分權方式「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均權制度</w:t>
            </w:r>
            <w:proofErr w:type="gramEnd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」，說明如何劃分中央與地方權限，舉例說明之。</w:t>
            </w:r>
          </w:p>
          <w:p w14:paraId="726F56E2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3.說明我國的地方政府組織層級。</w:t>
            </w:r>
          </w:p>
          <w:p w14:paraId="3465084D" w14:textId="77777777" w:rsidR="006E61A4" w:rsidRDefault="006E61A4" w:rsidP="006E61A4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4.說明我國現在的行政區劃分，說明省的虛級化。</w:t>
            </w:r>
          </w:p>
          <w:p w14:paraId="22FC308A" w14:textId="77777777" w:rsidR="006E61A4" w:rsidRDefault="006E61A4" w:rsidP="006E61A4">
            <w:pP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</w:p>
          <w:p w14:paraId="1BD477F1" w14:textId="73E86CC5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824683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0FD7D0DB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5741D0D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BF97627" w14:textId="328B5E1B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6F713637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3677C5" w14:textId="02E43ADF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779C" w14:textId="3543C93D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12/22-12/26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1CA93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4603E7E8" w14:textId="6E93C29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第五章地方政府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9E3756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社1b-Ⅳ-1 運用社會領域內容知識解析生活經驗或社會現象。</w:t>
            </w:r>
          </w:p>
          <w:p w14:paraId="11BDB589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公1c-Ⅳ-1 運用公民知識，提出自己對公共議題的見解。</w:t>
            </w:r>
          </w:p>
          <w:p w14:paraId="35EA13B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1C101C4E" w14:textId="7002861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社3b-Ⅳ-3 使用文字、照片、圖表、數據、地圖、年</w:t>
            </w: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lastRenderedPageBreak/>
              <w:t>表、言語等多種方式，呈現並解釋探究結果。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1A9CDA" w14:textId="2BDE951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lastRenderedPageBreak/>
              <w:t>公Be-IV-3 我國中央政府如何組成？我國的地方政府如何組成？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0B707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1.了解權力分立原則。</w:t>
            </w:r>
          </w:p>
          <w:p w14:paraId="72E5A95E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proofErr w:type="gramStart"/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了解均權制度</w:t>
            </w:r>
            <w:proofErr w:type="gramEnd"/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F9F60D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3.了解我國的地方政府劃分。</w:t>
            </w:r>
          </w:p>
          <w:p w14:paraId="650019BB" w14:textId="50526B39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4.了解我國中央與地方政府的權力分立現況。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E84B31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1.說明權力分立原則。</w:t>
            </w:r>
          </w:p>
          <w:p w14:paraId="5E995657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2.說明我國的分權方式「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均權制度</w:t>
            </w:r>
            <w:proofErr w:type="gramEnd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」，說明如何劃分中央與地方權限，舉例說明之。</w:t>
            </w:r>
          </w:p>
          <w:p w14:paraId="3B9222A5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3.說明我國的地方政府組織層級。</w:t>
            </w:r>
          </w:p>
          <w:p w14:paraId="7047E204" w14:textId="77777777" w:rsidR="006E61A4" w:rsidRDefault="006E61A4" w:rsidP="006E61A4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4.說明我國現在的行政區劃分，說明省的虛級化。</w:t>
            </w:r>
          </w:p>
          <w:p w14:paraId="10B697A3" w14:textId="77777777" w:rsidR="006E61A4" w:rsidRDefault="006E61A4" w:rsidP="006E61A4">
            <w:pP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</w:p>
          <w:p w14:paraId="2B6EAE6F" w14:textId="205B8E8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C4F881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37E577D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0EF1C18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6CF07F6" w14:textId="30159BB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記本</w:t>
            </w:r>
          </w:p>
        </w:tc>
      </w:tr>
      <w:tr w:rsidR="006E61A4" w:rsidRPr="007A09A8" w14:paraId="1ECA7F86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39D19E" w14:textId="75957175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lastRenderedPageBreak/>
              <w:t>19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EC2C" w14:textId="048BE93A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12/29-1/2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173F0E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第四篇民主政治的運作</w:t>
            </w:r>
          </w:p>
          <w:p w14:paraId="3E94E7DC" w14:textId="07DAC00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第五章地方政府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065C88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社1b-Ⅳ-1 運用社會領域內容知識解析生活經驗或社會現象。</w:t>
            </w:r>
          </w:p>
          <w:p w14:paraId="0518B4E3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公1c-Ⅳ-1 運用公民知識，提出自己對公共議題的見解。</w:t>
            </w:r>
          </w:p>
          <w:p w14:paraId="1FE01619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503CBF18" w14:textId="72BC884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7BDF4C" w14:textId="45C626A0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z w:val="22"/>
                <w:szCs w:val="20"/>
              </w:rPr>
              <w:t>公Be-IV-3 我國中央政府如何組成？我國的地方政府如何組成？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C49F91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1.了解權力分立原則。</w:t>
            </w:r>
          </w:p>
          <w:p w14:paraId="5B2A568A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</w:t>
            </w:r>
            <w:proofErr w:type="gramStart"/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了解均權制度</w:t>
            </w:r>
            <w:proofErr w:type="gramEnd"/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246D64F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3.了解我國的地方政府劃分。</w:t>
            </w:r>
          </w:p>
          <w:p w14:paraId="3C324FCF" w14:textId="729856E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6C4D0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4.了解我國中央與地方政府的權力分立現況。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BFE8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1.說明權力分立原則。</w:t>
            </w:r>
          </w:p>
          <w:p w14:paraId="537104AB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2.說明我國的分權方式「</w:t>
            </w:r>
            <w:proofErr w:type="gramStart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均權制度</w:t>
            </w:r>
            <w:proofErr w:type="gramEnd"/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」，說明如何劃分中央與地方權限，舉例說明之。</w:t>
            </w:r>
          </w:p>
          <w:p w14:paraId="31CCFCB9" w14:textId="77777777" w:rsidR="006E61A4" w:rsidRPr="006C4D06" w:rsidRDefault="006E61A4" w:rsidP="006E61A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3.說明我國的地方政府組織層級。</w:t>
            </w:r>
          </w:p>
          <w:p w14:paraId="20080E90" w14:textId="77777777" w:rsidR="006E61A4" w:rsidRDefault="006E61A4" w:rsidP="006E61A4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C4D06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4.說明我國現在的行政區劃分，說明省的虛級化。</w:t>
            </w:r>
          </w:p>
          <w:p w14:paraId="70237D7B" w14:textId="77777777" w:rsidR="006E61A4" w:rsidRDefault="006E61A4" w:rsidP="006E61A4">
            <w:pP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</w:p>
          <w:p w14:paraId="5BFB67F8" w14:textId="77140B85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E1CE68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CB856A1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6E0393A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5CEEF98" w14:textId="53003EA2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07C8D149" w14:textId="77777777" w:rsidTr="00F33144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8B0155" w14:textId="6811615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2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1A32" w14:textId="067F152A" w:rsidR="006E61A4" w:rsidRPr="007A09A8" w:rsidRDefault="006E61A4" w:rsidP="006E61A4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1/5-1/9(</w:t>
            </w: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期末考</w:t>
            </w: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3AACE0" w14:textId="75B3A21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t>期末考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7CE4F" w14:textId="6A1528A2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329453" w14:textId="0B983AD1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690CFB" w14:textId="6B53DED3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F12EC1" w14:textId="2B6E45B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7D7A47" w14:textId="1D8AA7CB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6E61A4" w:rsidRPr="007A09A8" w14:paraId="05A4E5ED" w14:textId="77777777" w:rsidTr="00576E69"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1188AE" w14:textId="36E0AB69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2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A072" w14:textId="545B9D7C" w:rsidR="006E61A4" w:rsidRDefault="006E61A4" w:rsidP="006E61A4">
            <w:pPr>
              <w:widowControl/>
              <w:rPr>
                <w:rFonts w:ascii="新細明體" w:hAnsi="新細明體" w:cs="新細明體" w:hint="eastAsia"/>
                <w:kern w:val="0"/>
                <w:szCs w:val="24"/>
              </w:rPr>
            </w:pPr>
            <w:r w:rsidRPr="00D84A23">
              <w:rPr>
                <w:rFonts w:asciiTheme="minorHAnsi" w:eastAsia="標楷體" w:hAnsiTheme="minorHAnsi" w:cstheme="minorHAnsi"/>
                <w:color w:val="000000"/>
                <w:sz w:val="22"/>
              </w:rPr>
              <w:t>1/17</w:t>
            </w:r>
          </w:p>
        </w:tc>
        <w:tc>
          <w:tcPr>
            <w:tcW w:w="78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64BE39" w14:textId="1CB4DA1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t>學習慶典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28213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</w:tbl>
    <w:p w14:paraId="22157277" w14:textId="77777777" w:rsidR="00DE2A20" w:rsidRPr="007661DA" w:rsidRDefault="00DE2A20" w:rsidP="00DE2A20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</w:p>
    <w:p w14:paraId="2BD51001" w14:textId="77777777" w:rsidR="00DE2A20" w:rsidRDefault="00DE2A20" w:rsidP="00DE2A20"/>
    <w:p w14:paraId="27D3C8DC" w14:textId="77777777" w:rsidR="00DE2A20" w:rsidRDefault="00DE2A20" w:rsidP="00DE2A20"/>
    <w:p w14:paraId="02CD793E" w14:textId="77777777" w:rsidR="00DE2A20" w:rsidRDefault="00DE2A20" w:rsidP="00DE2A20"/>
    <w:p w14:paraId="1FB0E06B" w14:textId="77777777" w:rsidR="00DE2A20" w:rsidRDefault="00DE2A20" w:rsidP="00DE2A20">
      <w:pPr>
        <w:widowControl/>
      </w:pPr>
      <w:r>
        <w:br w:type="page"/>
      </w:r>
    </w:p>
    <w:p w14:paraId="6743E5DC" w14:textId="77777777" w:rsidR="00DE2A20" w:rsidRDefault="00DE2A20" w:rsidP="00DE2A20">
      <w:pPr>
        <w:rPr>
          <w:rFonts w:ascii="標楷體" w:eastAsia="標楷體" w:hAnsi="標楷體"/>
          <w:snapToGrid w:val="0"/>
          <w:kern w:val="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1393"/>
      </w:tblGrid>
      <w:tr w:rsidR="00DE2A20" w:rsidRPr="00DD3F78" w14:paraId="5900AFD1" w14:textId="77777777" w:rsidTr="000803FA">
        <w:tc>
          <w:tcPr>
            <w:tcW w:w="9628" w:type="dxa"/>
            <w:gridSpan w:val="12"/>
            <w:vAlign w:val="center"/>
          </w:tcPr>
          <w:p w14:paraId="32D60EC0" w14:textId="5361EA8D" w:rsidR="00DE2A20" w:rsidRDefault="00DE2A20" w:rsidP="000803FA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嘉義市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大業實驗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中學11</w:t>
            </w:r>
            <w:r w:rsidR="00A05F1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學年</w:t>
            </w:r>
            <w:proofErr w:type="gramStart"/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度</w:t>
            </w:r>
            <w:r w:rsidR="00A05F1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春夏學季</w:t>
            </w:r>
            <w:proofErr w:type="gramEnd"/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 xml:space="preserve"> 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>八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 xml:space="preserve">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 年級 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  <w:u w:val="thick"/>
              </w:rPr>
              <w:t>社會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領域</w:t>
            </w:r>
            <w:r w:rsidR="00A05F1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公民科</w:t>
            </w:r>
            <w:r w:rsidRPr="003F375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課程計畫</w:t>
            </w:r>
          </w:p>
        </w:tc>
      </w:tr>
      <w:tr w:rsidR="00DE2A20" w:rsidRPr="00DD3F78" w14:paraId="453EE177" w14:textId="77777777" w:rsidTr="000803FA">
        <w:tc>
          <w:tcPr>
            <w:tcW w:w="2340" w:type="dxa"/>
            <w:gridSpan w:val="3"/>
            <w:vAlign w:val="center"/>
          </w:tcPr>
          <w:p w14:paraId="0A65DD7D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00EEC1DB" w14:textId="5F60B146" w:rsidR="00DE2A20" w:rsidRPr="00DD3F78" w:rsidRDefault="00A05F18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="00DE2A20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628F9FEF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7" w:type="dxa"/>
            <w:gridSpan w:val="2"/>
          </w:tcPr>
          <w:p w14:paraId="3AF78890" w14:textId="77777777" w:rsidR="00DE2A20" w:rsidRPr="00DD3F78" w:rsidRDefault="00DE2A20" w:rsidP="000803FA">
            <w:pPr>
              <w:snapToGrid w:val="0"/>
              <w:spacing w:line="280" w:lineRule="atLeast"/>
              <w:ind w:firstLineChars="200" w:firstLine="44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社會領域團隊</w:t>
            </w:r>
          </w:p>
        </w:tc>
      </w:tr>
      <w:tr w:rsidR="00DE2A20" w:rsidRPr="00DD3F78" w14:paraId="7E680FA6" w14:textId="77777777" w:rsidTr="000803FA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185C7450" w14:textId="77777777" w:rsidR="00DE2A20" w:rsidRPr="00DD3F78" w:rsidRDefault="00DE2A20" w:rsidP="000803FA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2DE6F1FD" w14:textId="77777777" w:rsidR="00DE2A20" w:rsidRPr="00DD3F78" w:rsidRDefault="00DE2A20" w:rsidP="000803FA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78" w:type="dxa"/>
            <w:gridSpan w:val="7"/>
          </w:tcPr>
          <w:p w14:paraId="0FDE30FC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5A09DE41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47A051FC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6C75F960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B2科技資訊與媒體素養</w:t>
            </w:r>
          </w:p>
          <w:p w14:paraId="04ECC6FF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0A9AE681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C1道德實踐與公民意識</w:t>
            </w:r>
          </w:p>
          <w:p w14:paraId="73898960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C2人際關係與團隊合作</w:t>
            </w:r>
          </w:p>
        </w:tc>
      </w:tr>
      <w:tr w:rsidR="00DE2A20" w:rsidRPr="00DD3F78" w14:paraId="3C0AC888" w14:textId="77777777" w:rsidTr="000803FA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792D432B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876D02A" w14:textId="77777777" w:rsidR="00DE2A20" w:rsidRPr="00DD3F78" w:rsidRDefault="00DE2A20" w:rsidP="000803F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7"/>
          </w:tcPr>
          <w:p w14:paraId="611CCBB9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28C06AB3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78CA1D7B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7CD9EA52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社-J-B2 理解不同時空的科技與媒體發展和應用，增進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媒體識讀能力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，並思辨其在生活中可能帶來的衝突與影響。</w:t>
            </w:r>
          </w:p>
          <w:p w14:paraId="4EFF48B2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3294A6B6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0BCC69FD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社-J-C2 具備同理與理性溝通的知能與態度，發展與人合作的互動關係。</w:t>
            </w:r>
          </w:p>
        </w:tc>
      </w:tr>
      <w:tr w:rsidR="00DE2A20" w:rsidRPr="00DD3F78" w14:paraId="22C13FA5" w14:textId="77777777" w:rsidTr="000803FA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04BBD709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35352EA4" w14:textId="77777777" w:rsidR="00DE2A20" w:rsidRPr="00DD3F78" w:rsidRDefault="00DE2A20" w:rsidP="000803F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7"/>
          </w:tcPr>
          <w:p w14:paraId="544B1029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社1a-Ⅳ-1 發覺生活經驗或社會現象與社會領域內容知識的關係。</w:t>
            </w:r>
          </w:p>
          <w:p w14:paraId="5EB7D2C7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社1b-Ⅳ-1 應用社會領域內容知識解析生活經驗或社會現象。</w:t>
            </w:r>
          </w:p>
          <w:p w14:paraId="4D1E0CFC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社2a-Ⅳ-2 關注生活周遭的重要議題及其脈絡，發展本土意識與在地關懷。</w:t>
            </w:r>
          </w:p>
          <w:p w14:paraId="14E50095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社2a-IV-3 關心不同的社會文化及其發展，並展現開闊的世界觀。</w:t>
            </w:r>
          </w:p>
          <w:p w14:paraId="30541039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社2b-IV-2 尊重不同群體文化的差異性，並欣賞其文化之美。</w:t>
            </w:r>
          </w:p>
          <w:p w14:paraId="23FF281C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社2c-Ⅳ-2 珍視重要的公民價值並願意付諸行動。</w:t>
            </w:r>
          </w:p>
          <w:p w14:paraId="0EB28601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社3a-Ⅳ-1 發現不同時空脈絡中的人類生活問題，並進行探究。</w:t>
            </w:r>
          </w:p>
          <w:p w14:paraId="71CB80F1" w14:textId="77777777" w:rsidR="00DE2A20" w:rsidRDefault="00DE2A20" w:rsidP="000803FA">
            <w:pPr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社3b-Ⅳ-3 使用文字、照片、圖表、數據、地圖、年表、言語等多種方式，呈現並解釋探究結果。</w:t>
            </w:r>
          </w:p>
          <w:p w14:paraId="271EA0AD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社3d-Ⅳ-1 規劃與執行社會領域的問題探究、訪查、創作或展演等活動。</w:t>
            </w:r>
          </w:p>
          <w:p w14:paraId="5D06E1E4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公1a-Ⅳ-1 理解公民知識的核心概念。</w:t>
            </w:r>
          </w:p>
          <w:p w14:paraId="6C14C7E2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lastRenderedPageBreak/>
              <w:t>地1a-Ⅳ-1 說明重要地理現象分布特性的成因。</w:t>
            </w:r>
          </w:p>
          <w:p w14:paraId="7445240E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地1a-Ⅳ-2 說明重要環境、經濟與文化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議題間的相互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關係。</w:t>
            </w:r>
          </w:p>
          <w:p w14:paraId="1B853023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地1c-Ⅳ-2 反思各種地理環境與議題的內涵，並提出相關意見。</w:t>
            </w:r>
          </w:p>
          <w:p w14:paraId="5F947CB7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理解所習得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歷史事件的發展歷程與重要歷史變遷。</w:t>
            </w:r>
          </w:p>
          <w:p w14:paraId="5E8155B1" w14:textId="77777777" w:rsidR="00DE2A20" w:rsidRDefault="00DE2A20" w:rsidP="000803FA">
            <w:r>
              <w:rPr>
                <w:rFonts w:ascii="標楷體" w:eastAsia="標楷體" w:hAnsi="標楷體" w:cs="標楷體" w:hint="eastAsia"/>
                <w:sz w:val="22"/>
              </w:rPr>
              <w:t>歷1b-IV-2 運用歷史資料，進行歷史事件的因果分析與詮釋。</w:t>
            </w:r>
          </w:p>
        </w:tc>
      </w:tr>
      <w:tr w:rsidR="00DE2A20" w:rsidRPr="00DD3F78" w14:paraId="6ECDFEFF" w14:textId="77777777" w:rsidTr="000803FA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6AB35656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7D040053" w14:textId="77777777" w:rsidR="00DE2A20" w:rsidRPr="00DD3F78" w:rsidRDefault="00DE2A20" w:rsidP="000803F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7"/>
          </w:tcPr>
          <w:p w14:paraId="1D8D5D40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公Ba-IV-1 家人間的親屬關係在法律上如何形成的？親子之間為何互有權利與義務？</w:t>
            </w:r>
          </w:p>
          <w:p w14:paraId="533F25B5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公Bc-IV-3 社會規範如何隨著時間與空間而變動？</w:t>
            </w:r>
          </w:p>
          <w:p w14:paraId="38967934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公Bh-IV-1 為什麼行政法與我們日常生活息息相關？為什麼政府應依法行政？</w:t>
            </w:r>
          </w:p>
          <w:p w14:paraId="7FB4A1AB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公Bh-IV-2 人民生活中有哪些常見的行政管制？當人民的權益受到侵害時，可以尋求行政救濟的意義為何？</w:t>
            </w:r>
          </w:p>
          <w:p w14:paraId="4FAB1EE5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公Bi-IV-1 國家為什麼要制定刑法？為什麼行為的處罰，必須以行為時的法律有明文規定者為限？</w:t>
            </w:r>
          </w:p>
          <w:p w14:paraId="72CD281B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公Bi-IV-2 國家制定刑罰的目的是什麼？我國刑罰的制裁方式有哪些？</w:t>
            </w:r>
          </w:p>
          <w:p w14:paraId="438889BF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公Bi-IV-3 在犯罪的追訴及處罰過程中，警察、檢察官及法官有哪些功能與權限？</w:t>
            </w:r>
          </w:p>
          <w:p w14:paraId="68193AA1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-Ⅳ-1 為什麼一般契約只要雙方當事人合意即可生效，而有些契約必須完成登記方能生效？</w:t>
            </w:r>
          </w:p>
          <w:p w14:paraId="2AEB0EF4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-Ⅳ-2 為什麼一般人能自由訂立契約，而限制行為能力人訂立契約原則上必須得法定代理人同意？</w:t>
            </w:r>
          </w:p>
          <w:p w14:paraId="16A95FAA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-Ⅳ-3 侵權行為的概念與責任。</w:t>
            </w:r>
          </w:p>
          <w:p w14:paraId="7AC7B8FF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-Ⅳ-5 社會生活上人民如何解決民事紛爭？這些解決方法各有哪些優缺點？</w:t>
            </w:r>
          </w:p>
          <w:p w14:paraId="5B111056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14:paraId="38AC9D44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公De-IV-1 科技發展如何改變我們的日常生活？</w:t>
            </w:r>
          </w:p>
          <w:p w14:paraId="511A145E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共和國的建立。</w:t>
            </w:r>
          </w:p>
          <w:p w14:paraId="708C2BBE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地Be-IV-1 自然環境背景。</w:t>
            </w:r>
          </w:p>
          <w:p w14:paraId="4C7710CF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地Be-IV-2 多元文化的發展。</w:t>
            </w:r>
          </w:p>
          <w:p w14:paraId="0ECCA78C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地Be-IV-3 經濟發展與區域結盟。</w:t>
            </w:r>
          </w:p>
          <w:p w14:paraId="5C44713C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地Be-IV-4 問題探究：東南亞和南亞新興市場與臺灣產業發展的關聯。</w:t>
            </w:r>
          </w:p>
          <w:p w14:paraId="48B900A9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地Bf-IV-1 自然環境與資源。</w:t>
            </w:r>
          </w:p>
          <w:p w14:paraId="7C5B2284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地Bf-IV-2 伊斯蘭文化的發展與特色。</w:t>
            </w:r>
          </w:p>
          <w:p w14:paraId="4F481AF6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地Bf-IV-3 國際衝突的焦點。</w:t>
            </w:r>
          </w:p>
          <w:p w14:paraId="1C3F36B2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地Bf-IV-4 問題探究：伊斯蘭文化與西方文化的互動。</w:t>
            </w:r>
          </w:p>
          <w:p w14:paraId="402210A6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地Bg-IV-1 自然環境與資源。</w:t>
            </w:r>
          </w:p>
          <w:p w14:paraId="75E57CCE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 xml:space="preserve">地Bg-IV-2 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南非洲的文化特色與影響。</w:t>
            </w:r>
          </w:p>
          <w:p w14:paraId="7FF1D621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地Bg-IV-3 現代經濟的發展與挑戰。</w:t>
            </w:r>
          </w:p>
          <w:p w14:paraId="7BB0B462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地Bg-IV-4 問題探究：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南非洲的公平貿易議題。</w:t>
            </w:r>
          </w:p>
          <w:p w14:paraId="4505124E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歷Ka-IV-1 中華民國的建立與早期發展。</w:t>
            </w:r>
          </w:p>
          <w:p w14:paraId="6E9C1A2B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歷Ka-IV-2 舊傳統與新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思潮間的激盪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。</w:t>
            </w:r>
          </w:p>
          <w:p w14:paraId="75A4C9AC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歷Kb-IV-1 現代國家的建制與外交發展。</w:t>
            </w:r>
          </w:p>
          <w:p w14:paraId="4DD9B49C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歷Kb-IV-2 日本帝國的對外擴張與衝擊。</w:t>
            </w:r>
          </w:p>
          <w:p w14:paraId="33F29885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歷La-IV-1 中華人民共和國的建立。</w:t>
            </w:r>
          </w:p>
          <w:p w14:paraId="7CD1E39B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歷La-IV-2 改革開放後的政經發展。</w:t>
            </w:r>
          </w:p>
          <w:p w14:paraId="1B15A17B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歷Lb-IV-1 冷戰時期東亞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國家間的競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合。</w:t>
            </w:r>
          </w:p>
          <w:p w14:paraId="27E09C04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歷Lb-IV-2 東南亞地區國際組織的發展與影響。</w:t>
            </w:r>
          </w:p>
        </w:tc>
      </w:tr>
      <w:tr w:rsidR="00DE2A20" w:rsidRPr="00DD3F78" w14:paraId="094C4C04" w14:textId="77777777" w:rsidTr="000803FA">
        <w:tc>
          <w:tcPr>
            <w:tcW w:w="2340" w:type="dxa"/>
            <w:gridSpan w:val="3"/>
            <w:vAlign w:val="center"/>
          </w:tcPr>
          <w:p w14:paraId="6FBC69A8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7288" w:type="dxa"/>
            <w:gridSpan w:val="9"/>
          </w:tcPr>
          <w:p w14:paraId="2A2E36F6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【性別平等教育】</w:t>
            </w:r>
          </w:p>
          <w:p w14:paraId="49FF489E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性J4 認識身體自主權相關議題，維護自己與尊重他人的身體自主權。</w:t>
            </w:r>
          </w:p>
          <w:p w14:paraId="6191B9A7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性J9 認識性別權益相關法律與性別平等運動的楷模，具備關懷性別少數的態度。</w:t>
            </w:r>
          </w:p>
          <w:p w14:paraId="2E8C16DB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性J10 探究社會中資源運用與分配的性別不平等，並提出解決策略。</w:t>
            </w:r>
          </w:p>
          <w:p w14:paraId="4F55AB92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24A3DBFA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人J2 關懷國內人權議題，提出一個符合正義的社會藍圖，並進行社會改進與行動。</w:t>
            </w:r>
          </w:p>
          <w:p w14:paraId="3D3ADACA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人J4 了解平等、正義的原則，並在生活中實踐。</w:t>
            </w:r>
          </w:p>
          <w:p w14:paraId="15E8507A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人J5 了解社會上有不同的群體和文化，尊重並欣賞其差異。</w:t>
            </w:r>
          </w:p>
          <w:p w14:paraId="0C640AAD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【環境教育】</w:t>
            </w:r>
          </w:p>
          <w:p w14:paraId="74FA44B8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環J1 了解生物多樣性及環境承載力的重要性。</w:t>
            </w:r>
          </w:p>
          <w:p w14:paraId="402B37B0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環J3 經由環境美學與自然文學了解自然環境的倫理價值。</w:t>
            </w:r>
          </w:p>
          <w:p w14:paraId="550423B1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環J4 了解永續發展的意義（環境、社會、與經濟的均衡發展）與原則。</w:t>
            </w:r>
          </w:p>
          <w:p w14:paraId="1ADA2574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環J15 認識產品的生命週期，探討其生態足跡、水足跡及碳足跡。</w:t>
            </w:r>
          </w:p>
          <w:p w14:paraId="3DDB990D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【品德教育】</w:t>
            </w:r>
          </w:p>
          <w:p w14:paraId="2C8B4D42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品J1 溝通合作與和諧人際關係。</w:t>
            </w:r>
          </w:p>
          <w:p w14:paraId="771FA607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【法治教育】</w:t>
            </w:r>
          </w:p>
          <w:p w14:paraId="14315E92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法J3 認識法律之意義與制定。</w:t>
            </w:r>
          </w:p>
          <w:p w14:paraId="4505BC9D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法J8 認識民事、刑事、行政法的基本原則。</w:t>
            </w:r>
          </w:p>
          <w:p w14:paraId="0821A802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【能源教育】</w:t>
            </w:r>
          </w:p>
          <w:p w14:paraId="0E370775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能J5 了解能源與經濟發展、環境之間相互的影響與關連。</w:t>
            </w:r>
          </w:p>
          <w:p w14:paraId="7025C5DA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【多元文化教育】</w:t>
            </w:r>
          </w:p>
          <w:p w14:paraId="74243ECB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多J5 了解及尊重不同文化的習俗與禁忌。</w:t>
            </w:r>
          </w:p>
          <w:p w14:paraId="2D89E2AA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【閱讀素養教育】</w:t>
            </w:r>
          </w:p>
          <w:p w14:paraId="1DC96369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閱J1 發展多元文本的閱讀策略。</w:t>
            </w:r>
          </w:p>
          <w:p w14:paraId="51F769D7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閱J2 發展跨文本的比對、分析、深究的能力，以判讀文本知識的正確性。</w:t>
            </w:r>
          </w:p>
          <w:p w14:paraId="1BA44DE0" w14:textId="77777777" w:rsidR="00DE2A20" w:rsidRDefault="00DE2A20" w:rsidP="000803FA">
            <w:r>
              <w:rPr>
                <w:rFonts w:ascii="標楷體" w:eastAsia="標楷體" w:hAnsi="標楷體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</w:tc>
      </w:tr>
      <w:tr w:rsidR="00DE2A20" w:rsidRPr="00DD3F78" w14:paraId="165651D9" w14:textId="77777777" w:rsidTr="000803FA">
        <w:trPr>
          <w:trHeight w:val="300"/>
        </w:trPr>
        <w:tc>
          <w:tcPr>
            <w:tcW w:w="2340" w:type="dxa"/>
            <w:gridSpan w:val="3"/>
            <w:vAlign w:val="center"/>
          </w:tcPr>
          <w:p w14:paraId="4F0CED6D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學習目標</w:t>
            </w:r>
          </w:p>
        </w:tc>
        <w:tc>
          <w:tcPr>
            <w:tcW w:w="7288" w:type="dxa"/>
            <w:gridSpan w:val="9"/>
            <w:vAlign w:val="center"/>
          </w:tcPr>
          <w:p w14:paraId="3DFD3C60" w14:textId="77777777" w:rsidR="00DE2A20" w:rsidRPr="00562437" w:rsidRDefault="00DE2A20" w:rsidP="000803FA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3701F72F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6174846A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2.使學生對世界地理、中國歷史及社會生活的組織及制度，能有深入淺出的認識。</w:t>
            </w:r>
          </w:p>
          <w:p w14:paraId="4E08B524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3F1A0FBA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65DA30C1" w14:textId="77777777" w:rsidR="00DE2A20" w:rsidRPr="00562437" w:rsidRDefault="00DE2A20" w:rsidP="000803FA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（一）地理教室：</w:t>
            </w:r>
          </w:p>
          <w:p w14:paraId="7E8D4250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1.認識東南亞、南亞的自然環境與多元文化，了解東南亞、南亞的經濟發展與區域結盟。</w:t>
            </w:r>
          </w:p>
          <w:p w14:paraId="0C35EDFA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2.認識西亞與北非的自然資源以及伊斯蘭文化特色，了解西亞與北非成為國際衝突焦點的背景。</w:t>
            </w:r>
          </w:p>
          <w:p w14:paraId="0BF74D7D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3.認識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漠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南非洲的自然環境、經濟產業與環境議題。</w:t>
            </w:r>
          </w:p>
          <w:p w14:paraId="29647AB2" w14:textId="77777777" w:rsidR="00DE2A20" w:rsidRPr="00562437" w:rsidRDefault="00DE2A20" w:rsidP="000803FA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（二）歷史教室：</w:t>
            </w:r>
          </w:p>
          <w:p w14:paraId="0EC3C0AE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1.學習清末民初歷史，了解中國近代史發展。</w:t>
            </w:r>
          </w:p>
          <w:p w14:paraId="06C387AA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2.了解近代中國歷史人物的事蹟和歷史事件的演變。</w:t>
            </w:r>
          </w:p>
          <w:p w14:paraId="16383DEE" w14:textId="77777777" w:rsidR="00DE2A20" w:rsidRPr="00562437" w:rsidRDefault="00DE2A20" w:rsidP="000803FA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（三）公民教室：</w:t>
            </w:r>
          </w:p>
          <w:p w14:paraId="06AC9DA5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1.學習法律基本常識，使人人具備法學能力及涵養。</w:t>
            </w:r>
          </w:p>
          <w:p w14:paraId="27286FAD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2.認識民法的基本內容，提升處理民事糾紛的能力。</w:t>
            </w:r>
          </w:p>
          <w:p w14:paraId="5551042E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3.認識刑法的基本內容，降低社會暴力事件發生。</w:t>
            </w:r>
          </w:p>
          <w:p w14:paraId="201A4BBA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4.了解行政法規與日常生活的關係，並知曉如何尋求行政救濟。</w:t>
            </w:r>
          </w:p>
          <w:p w14:paraId="2BD7F171" w14:textId="77777777" w:rsidR="00DE2A20" w:rsidRDefault="00DE2A20" w:rsidP="000803FA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5.了解兒少權益的維護，避免觸犯法律規定。</w:t>
            </w:r>
          </w:p>
        </w:tc>
      </w:tr>
      <w:tr w:rsidR="00DE2A20" w:rsidRPr="00DD3F78" w14:paraId="77AA93B5" w14:textId="77777777" w:rsidTr="000803FA">
        <w:tc>
          <w:tcPr>
            <w:tcW w:w="2340" w:type="dxa"/>
            <w:gridSpan w:val="3"/>
            <w:vAlign w:val="center"/>
          </w:tcPr>
          <w:p w14:paraId="088EA47D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288" w:type="dxa"/>
            <w:gridSpan w:val="9"/>
            <w:vAlign w:val="center"/>
          </w:tcPr>
          <w:p w14:paraId="6348FACB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1.課堂發言</w:t>
            </w:r>
          </w:p>
          <w:p w14:paraId="01CA1E1C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2.學習態度</w:t>
            </w:r>
          </w:p>
          <w:p w14:paraId="41F1BBEA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3.習作活動練習</w:t>
            </w:r>
          </w:p>
          <w:p w14:paraId="71C2CC22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4.紙筆測驗</w:t>
            </w:r>
          </w:p>
          <w:p w14:paraId="591E3A2C" w14:textId="77777777" w:rsidR="00DE2A20" w:rsidRDefault="00DE2A20" w:rsidP="000803FA">
            <w:r>
              <w:rPr>
                <w:rFonts w:ascii="標楷體" w:eastAsia="標楷體" w:hAnsi="標楷體" w:hint="eastAsia"/>
                <w:sz w:val="22"/>
              </w:rPr>
              <w:t>5.課堂觀察</w:t>
            </w:r>
          </w:p>
        </w:tc>
      </w:tr>
      <w:tr w:rsidR="00DE2A20" w:rsidRPr="00DD3F78" w14:paraId="3E81345F" w14:textId="77777777" w:rsidTr="000803FA">
        <w:tc>
          <w:tcPr>
            <w:tcW w:w="1367" w:type="dxa"/>
            <w:gridSpan w:val="2"/>
            <w:vAlign w:val="center"/>
          </w:tcPr>
          <w:p w14:paraId="65F16BE8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79C58582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299FD173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7333011D" w14:textId="761A512C" w:rsidR="00DE2A20" w:rsidRPr="00DD3F78" w:rsidRDefault="00DF3F63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06BEBBA9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5E31FB43" w14:textId="631986E0" w:rsidR="00DE2A20" w:rsidRPr="00DD3F78" w:rsidRDefault="00DF3F63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20</w:t>
            </w:r>
          </w:p>
        </w:tc>
      </w:tr>
      <w:tr w:rsidR="00DE2A20" w:rsidRPr="00DD3F78" w14:paraId="052A4626" w14:textId="77777777" w:rsidTr="000803FA">
        <w:tc>
          <w:tcPr>
            <w:tcW w:w="668" w:type="dxa"/>
            <w:vAlign w:val="center"/>
          </w:tcPr>
          <w:p w14:paraId="7DC30417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3D80CF8E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11A75554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29" w:type="dxa"/>
            <w:gridSpan w:val="4"/>
            <w:vAlign w:val="center"/>
          </w:tcPr>
          <w:p w14:paraId="5B8129B7" w14:textId="77777777" w:rsidR="00DE2A20" w:rsidRPr="00DD3F78" w:rsidRDefault="00DE2A20" w:rsidP="000803F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370D34" w:rsidRPr="00DD3F78" w14:paraId="1FF3D86D" w14:textId="77777777" w:rsidTr="0017458C">
        <w:tc>
          <w:tcPr>
            <w:tcW w:w="668" w:type="dxa"/>
            <w:vAlign w:val="center"/>
          </w:tcPr>
          <w:p w14:paraId="41D1CC2A" w14:textId="77777777" w:rsidR="00370D34" w:rsidRPr="00DD3F78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132" w:type="dxa"/>
            <w:gridSpan w:val="6"/>
            <w:vAlign w:val="center"/>
          </w:tcPr>
          <w:p w14:paraId="529E2FE1" w14:textId="77777777" w:rsidR="00370D34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第三篇法律與生活</w:t>
            </w:r>
          </w:p>
          <w:p w14:paraId="28922F1E" w14:textId="470980C7" w:rsidR="00370D34" w:rsidRPr="001F258E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第一章生活中的契約</w:t>
            </w:r>
          </w:p>
        </w:tc>
        <w:tc>
          <w:tcPr>
            <w:tcW w:w="899" w:type="dxa"/>
            <w:vAlign w:val="center"/>
          </w:tcPr>
          <w:p w14:paraId="0B264CCC" w14:textId="64809099" w:rsidR="00370D34" w:rsidRPr="00DD3F78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三</w:t>
            </w:r>
          </w:p>
        </w:tc>
        <w:tc>
          <w:tcPr>
            <w:tcW w:w="3929" w:type="dxa"/>
            <w:gridSpan w:val="4"/>
          </w:tcPr>
          <w:p w14:paraId="54FBD795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575CD8BE" w14:textId="26E7A26B" w:rsidR="00370D34" w:rsidRPr="00DD3F78" w:rsidRDefault="00370D34" w:rsidP="007877A5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  <w:szCs w:val="24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第三章刑法與刑罰</w:t>
            </w:r>
          </w:p>
        </w:tc>
      </w:tr>
      <w:tr w:rsidR="00370D34" w:rsidRPr="00DD3F78" w14:paraId="612B83DD" w14:textId="77777777" w:rsidTr="0017458C">
        <w:tc>
          <w:tcPr>
            <w:tcW w:w="668" w:type="dxa"/>
            <w:vAlign w:val="center"/>
          </w:tcPr>
          <w:p w14:paraId="68C29A8C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</w:t>
            </w:r>
          </w:p>
        </w:tc>
        <w:tc>
          <w:tcPr>
            <w:tcW w:w="4132" w:type="dxa"/>
            <w:gridSpan w:val="6"/>
            <w:vAlign w:val="center"/>
          </w:tcPr>
          <w:p w14:paraId="1CD9EDFA" w14:textId="77777777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第三篇法律與生活</w:t>
            </w:r>
          </w:p>
          <w:p w14:paraId="1A22277D" w14:textId="6F8B519B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第一章生活中的契約</w:t>
            </w:r>
          </w:p>
        </w:tc>
        <w:tc>
          <w:tcPr>
            <w:tcW w:w="899" w:type="dxa"/>
            <w:vAlign w:val="center"/>
          </w:tcPr>
          <w:p w14:paraId="2B51B4B6" w14:textId="333831DF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四</w:t>
            </w:r>
          </w:p>
        </w:tc>
        <w:tc>
          <w:tcPr>
            <w:tcW w:w="3929" w:type="dxa"/>
            <w:gridSpan w:val="4"/>
            <w:vAlign w:val="center"/>
          </w:tcPr>
          <w:p w14:paraId="445CB2E1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2D1386EA" w14:textId="33474A44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第四章刑事案件的追訴</w:t>
            </w:r>
          </w:p>
        </w:tc>
      </w:tr>
      <w:tr w:rsidR="00370D34" w:rsidRPr="00DD3F78" w14:paraId="356EB50F" w14:textId="77777777" w:rsidTr="0017458C">
        <w:tc>
          <w:tcPr>
            <w:tcW w:w="668" w:type="dxa"/>
            <w:vAlign w:val="center"/>
          </w:tcPr>
          <w:p w14:paraId="5D6EB2B7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</w:t>
            </w:r>
          </w:p>
        </w:tc>
        <w:tc>
          <w:tcPr>
            <w:tcW w:w="4132" w:type="dxa"/>
            <w:gridSpan w:val="6"/>
            <w:vAlign w:val="center"/>
          </w:tcPr>
          <w:p w14:paraId="4EC69394" w14:textId="77777777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第三篇法律與生活</w:t>
            </w:r>
          </w:p>
          <w:p w14:paraId="5B098BBD" w14:textId="331880BD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第一章生活中的契約</w:t>
            </w:r>
          </w:p>
        </w:tc>
        <w:tc>
          <w:tcPr>
            <w:tcW w:w="899" w:type="dxa"/>
            <w:vAlign w:val="center"/>
          </w:tcPr>
          <w:p w14:paraId="1842A582" w14:textId="0DDE0E42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五</w:t>
            </w:r>
          </w:p>
        </w:tc>
        <w:tc>
          <w:tcPr>
            <w:tcW w:w="3929" w:type="dxa"/>
            <w:gridSpan w:val="4"/>
            <w:vAlign w:val="center"/>
          </w:tcPr>
          <w:p w14:paraId="50F8D517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58B1BB63" w14:textId="7513AAA5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第四章刑事案件的追訴</w:t>
            </w:r>
          </w:p>
        </w:tc>
      </w:tr>
      <w:tr w:rsidR="00370D34" w:rsidRPr="00DD3F78" w14:paraId="04363375" w14:textId="77777777" w:rsidTr="000803FA">
        <w:tc>
          <w:tcPr>
            <w:tcW w:w="668" w:type="dxa"/>
            <w:vAlign w:val="center"/>
          </w:tcPr>
          <w:p w14:paraId="7324D018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四</w:t>
            </w:r>
          </w:p>
        </w:tc>
        <w:tc>
          <w:tcPr>
            <w:tcW w:w="4132" w:type="dxa"/>
            <w:gridSpan w:val="6"/>
            <w:vAlign w:val="center"/>
          </w:tcPr>
          <w:p w14:paraId="4E0FA2AF" w14:textId="77777777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第三篇法律與生活</w:t>
            </w:r>
          </w:p>
          <w:p w14:paraId="66762A34" w14:textId="48E0ED1D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第二章民事糾紛的解決</w:t>
            </w:r>
          </w:p>
        </w:tc>
        <w:tc>
          <w:tcPr>
            <w:tcW w:w="899" w:type="dxa"/>
            <w:vAlign w:val="center"/>
          </w:tcPr>
          <w:p w14:paraId="5E3E0C0B" w14:textId="1AD5B014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六</w:t>
            </w:r>
          </w:p>
        </w:tc>
        <w:tc>
          <w:tcPr>
            <w:tcW w:w="3929" w:type="dxa"/>
            <w:gridSpan w:val="4"/>
            <w:vAlign w:val="center"/>
          </w:tcPr>
          <w:p w14:paraId="0E866D3C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7CDB4D6C" w14:textId="561962D9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第四章刑事案件的追訴</w:t>
            </w:r>
          </w:p>
        </w:tc>
      </w:tr>
      <w:tr w:rsidR="00370D34" w:rsidRPr="00DD3F78" w14:paraId="6012FCF9" w14:textId="77777777" w:rsidTr="000803FA">
        <w:tc>
          <w:tcPr>
            <w:tcW w:w="668" w:type="dxa"/>
            <w:vAlign w:val="center"/>
          </w:tcPr>
          <w:p w14:paraId="2E60AF80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五</w:t>
            </w:r>
          </w:p>
        </w:tc>
        <w:tc>
          <w:tcPr>
            <w:tcW w:w="4132" w:type="dxa"/>
            <w:gridSpan w:val="6"/>
            <w:vAlign w:val="center"/>
          </w:tcPr>
          <w:p w14:paraId="77F54DB2" w14:textId="77777777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第三篇法律與生活</w:t>
            </w:r>
          </w:p>
          <w:p w14:paraId="2108BA79" w14:textId="18B28F8A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第二章民事糾紛的解決</w:t>
            </w:r>
          </w:p>
        </w:tc>
        <w:tc>
          <w:tcPr>
            <w:tcW w:w="899" w:type="dxa"/>
            <w:vAlign w:val="center"/>
          </w:tcPr>
          <w:p w14:paraId="66E66AE1" w14:textId="12D0A84A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七</w:t>
            </w:r>
          </w:p>
        </w:tc>
        <w:tc>
          <w:tcPr>
            <w:tcW w:w="3929" w:type="dxa"/>
            <w:gridSpan w:val="4"/>
            <w:vAlign w:val="center"/>
          </w:tcPr>
          <w:p w14:paraId="26F206AF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3AC2D931" w14:textId="2DF737F9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DA32EA">
              <w:rPr>
                <w:rFonts w:ascii="標楷體" w:eastAsia="標楷體" w:hAnsi="標楷體" w:hint="eastAsia"/>
                <w:sz w:val="22"/>
              </w:rPr>
              <w:t>第六章兒少</w:t>
            </w:r>
            <w:proofErr w:type="gramEnd"/>
            <w:r w:rsidRPr="00DA32EA">
              <w:rPr>
                <w:rFonts w:ascii="標楷體" w:eastAsia="標楷體" w:hAnsi="標楷體" w:hint="eastAsia"/>
                <w:sz w:val="22"/>
              </w:rPr>
              <w:t>權益的維護</w:t>
            </w:r>
          </w:p>
        </w:tc>
      </w:tr>
      <w:tr w:rsidR="00370D34" w:rsidRPr="00DD3F78" w14:paraId="61A5695A" w14:textId="77777777" w:rsidTr="000803FA">
        <w:tc>
          <w:tcPr>
            <w:tcW w:w="668" w:type="dxa"/>
            <w:vAlign w:val="center"/>
          </w:tcPr>
          <w:p w14:paraId="537FC3EF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六</w:t>
            </w:r>
          </w:p>
        </w:tc>
        <w:tc>
          <w:tcPr>
            <w:tcW w:w="4132" w:type="dxa"/>
            <w:gridSpan w:val="6"/>
            <w:vAlign w:val="center"/>
          </w:tcPr>
          <w:p w14:paraId="15396DF0" w14:textId="77777777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第三篇法律與生活</w:t>
            </w:r>
          </w:p>
          <w:p w14:paraId="5DA631C7" w14:textId="573B4AA1" w:rsidR="00370D34" w:rsidRPr="00DA32EA" w:rsidRDefault="00370D34" w:rsidP="00370D34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第二章民事糾紛的解決</w:t>
            </w:r>
          </w:p>
        </w:tc>
        <w:tc>
          <w:tcPr>
            <w:tcW w:w="899" w:type="dxa"/>
            <w:vAlign w:val="center"/>
          </w:tcPr>
          <w:p w14:paraId="4BD085A5" w14:textId="69D4DB1F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八</w:t>
            </w:r>
          </w:p>
        </w:tc>
        <w:tc>
          <w:tcPr>
            <w:tcW w:w="3929" w:type="dxa"/>
            <w:gridSpan w:val="4"/>
            <w:vAlign w:val="center"/>
          </w:tcPr>
          <w:p w14:paraId="002B217B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46CDD65C" w14:textId="200CF39E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DA32EA">
              <w:rPr>
                <w:rFonts w:ascii="標楷體" w:eastAsia="標楷體" w:hAnsi="標楷體" w:hint="eastAsia"/>
                <w:sz w:val="22"/>
              </w:rPr>
              <w:t>第六章兒少</w:t>
            </w:r>
            <w:proofErr w:type="gramEnd"/>
            <w:r w:rsidRPr="00DA32EA">
              <w:rPr>
                <w:rFonts w:ascii="標楷體" w:eastAsia="標楷體" w:hAnsi="標楷體" w:hint="eastAsia"/>
                <w:sz w:val="22"/>
              </w:rPr>
              <w:t>權益的維護</w:t>
            </w:r>
          </w:p>
        </w:tc>
      </w:tr>
      <w:tr w:rsidR="00370D34" w:rsidRPr="00DD3F78" w14:paraId="2D560F44" w14:textId="77777777" w:rsidTr="000803FA">
        <w:tc>
          <w:tcPr>
            <w:tcW w:w="668" w:type="dxa"/>
            <w:vAlign w:val="center"/>
          </w:tcPr>
          <w:p w14:paraId="21C78B0C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七</w:t>
            </w:r>
          </w:p>
        </w:tc>
        <w:tc>
          <w:tcPr>
            <w:tcW w:w="4132" w:type="dxa"/>
            <w:gridSpan w:val="6"/>
            <w:vAlign w:val="center"/>
          </w:tcPr>
          <w:p w14:paraId="2358C37D" w14:textId="77777777" w:rsidR="00DF4453" w:rsidRPr="00DA32EA" w:rsidRDefault="00DF4453" w:rsidP="00DF4453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6CA1C898" w14:textId="1F504C08" w:rsidR="00370D34" w:rsidRPr="00DA32EA" w:rsidRDefault="00DF4453" w:rsidP="00DF4453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第五章行政法規與行政救濟</w:t>
            </w:r>
          </w:p>
        </w:tc>
        <w:tc>
          <w:tcPr>
            <w:tcW w:w="899" w:type="dxa"/>
            <w:vAlign w:val="center"/>
          </w:tcPr>
          <w:p w14:paraId="159969BB" w14:textId="37410D88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九</w:t>
            </w:r>
          </w:p>
        </w:tc>
        <w:tc>
          <w:tcPr>
            <w:tcW w:w="3929" w:type="dxa"/>
            <w:gridSpan w:val="4"/>
            <w:vAlign w:val="center"/>
          </w:tcPr>
          <w:p w14:paraId="29EAD920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23AFE0F6" w14:textId="67C6450C" w:rsidR="00DF5D43" w:rsidRPr="00F10554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DA32EA">
              <w:rPr>
                <w:rFonts w:ascii="標楷體" w:eastAsia="標楷體" w:hAnsi="標楷體" w:hint="eastAsia"/>
                <w:sz w:val="22"/>
              </w:rPr>
              <w:t>第六章兒少</w:t>
            </w:r>
            <w:proofErr w:type="gramEnd"/>
            <w:r w:rsidRPr="00DA32EA">
              <w:rPr>
                <w:rFonts w:ascii="標楷體" w:eastAsia="標楷體" w:hAnsi="標楷體" w:hint="eastAsia"/>
                <w:sz w:val="22"/>
              </w:rPr>
              <w:t>權益的維護</w:t>
            </w:r>
          </w:p>
        </w:tc>
      </w:tr>
      <w:tr w:rsidR="00370D34" w:rsidRPr="00DD3F78" w14:paraId="14CB3306" w14:textId="77777777" w:rsidTr="000803FA">
        <w:tc>
          <w:tcPr>
            <w:tcW w:w="668" w:type="dxa"/>
            <w:vAlign w:val="center"/>
          </w:tcPr>
          <w:p w14:paraId="59946BA2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八</w:t>
            </w:r>
          </w:p>
        </w:tc>
        <w:tc>
          <w:tcPr>
            <w:tcW w:w="4132" w:type="dxa"/>
            <w:gridSpan w:val="6"/>
            <w:vAlign w:val="center"/>
          </w:tcPr>
          <w:p w14:paraId="2DF20E14" w14:textId="66819C88" w:rsidR="00370D34" w:rsidRPr="005525D0" w:rsidRDefault="00DF4453" w:rsidP="00370D34">
            <w:pPr>
              <w:jc w:val="both"/>
              <w:rPr>
                <w:rFonts w:ascii="標楷體" w:eastAsia="標楷體" w:hAnsi="標楷體" w:cs="Arial Unicode MS"/>
                <w:b/>
                <w:color w:val="000000"/>
                <w:szCs w:val="24"/>
              </w:rPr>
            </w:pPr>
            <w:r w:rsidRPr="005525D0">
              <w:rPr>
                <w:rFonts w:ascii="標楷體" w:eastAsia="標楷體" w:hAnsi="標楷體" w:cs="Arial Unicode MS" w:hint="eastAsia"/>
                <w:b/>
                <w:color w:val="000000"/>
                <w:szCs w:val="24"/>
              </w:rPr>
              <w:t>春季假</w:t>
            </w:r>
          </w:p>
        </w:tc>
        <w:tc>
          <w:tcPr>
            <w:tcW w:w="899" w:type="dxa"/>
            <w:vAlign w:val="center"/>
          </w:tcPr>
          <w:p w14:paraId="3A12E225" w14:textId="2A09A475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二十</w:t>
            </w:r>
          </w:p>
        </w:tc>
        <w:tc>
          <w:tcPr>
            <w:tcW w:w="3929" w:type="dxa"/>
            <w:gridSpan w:val="4"/>
            <w:vAlign w:val="center"/>
          </w:tcPr>
          <w:p w14:paraId="3208C06F" w14:textId="3F2B9D26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6C5033">
              <w:rPr>
                <w:rFonts w:ascii="標楷體" w:eastAsia="標楷體" w:hAnsi="標楷體" w:hint="eastAsia"/>
                <w:szCs w:val="24"/>
              </w:rPr>
              <w:t>期末考、學習慶典</w:t>
            </w:r>
          </w:p>
        </w:tc>
      </w:tr>
      <w:tr w:rsidR="00370D34" w:rsidRPr="00DD3F78" w14:paraId="3CEDA5E8" w14:textId="77777777" w:rsidTr="000803FA">
        <w:tc>
          <w:tcPr>
            <w:tcW w:w="668" w:type="dxa"/>
            <w:vAlign w:val="center"/>
          </w:tcPr>
          <w:p w14:paraId="527138B5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九</w:t>
            </w:r>
          </w:p>
        </w:tc>
        <w:tc>
          <w:tcPr>
            <w:tcW w:w="4132" w:type="dxa"/>
            <w:gridSpan w:val="6"/>
            <w:vAlign w:val="center"/>
          </w:tcPr>
          <w:p w14:paraId="23DAFE6D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516C7672" w14:textId="235F5DB0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lastRenderedPageBreak/>
              <w:t>第五章行政法規與行政救濟</w:t>
            </w:r>
          </w:p>
        </w:tc>
        <w:tc>
          <w:tcPr>
            <w:tcW w:w="899" w:type="dxa"/>
            <w:vAlign w:val="center"/>
          </w:tcPr>
          <w:p w14:paraId="4908D0C6" w14:textId="31FBF598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7C0DEA97" w14:textId="381CDA35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370D34" w:rsidRPr="00DD3F78" w14:paraId="665A2BDA" w14:textId="77777777" w:rsidTr="000803FA">
        <w:tc>
          <w:tcPr>
            <w:tcW w:w="668" w:type="dxa"/>
            <w:vAlign w:val="center"/>
          </w:tcPr>
          <w:p w14:paraId="04028349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</w:t>
            </w:r>
          </w:p>
        </w:tc>
        <w:tc>
          <w:tcPr>
            <w:tcW w:w="4132" w:type="dxa"/>
            <w:gridSpan w:val="6"/>
            <w:vAlign w:val="center"/>
          </w:tcPr>
          <w:p w14:paraId="1A3384EA" w14:textId="342A1BD4" w:rsidR="00370D34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(期中考)</w:t>
            </w:r>
          </w:p>
          <w:p w14:paraId="1C99E45C" w14:textId="01544DA6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3FF4EA12" w14:textId="56DA5278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第五章行政法規與行政救濟</w:t>
            </w:r>
          </w:p>
        </w:tc>
        <w:tc>
          <w:tcPr>
            <w:tcW w:w="899" w:type="dxa"/>
            <w:vAlign w:val="center"/>
          </w:tcPr>
          <w:p w14:paraId="31C49978" w14:textId="4510995E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5E405DC5" w14:textId="45EBE9B0" w:rsidR="00370D34" w:rsidRPr="006C5033" w:rsidRDefault="00370D34" w:rsidP="00370D3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70D34" w:rsidRPr="00DD3F78" w14:paraId="4CF293C6" w14:textId="77777777" w:rsidTr="000803FA">
        <w:tc>
          <w:tcPr>
            <w:tcW w:w="668" w:type="dxa"/>
            <w:vAlign w:val="center"/>
          </w:tcPr>
          <w:p w14:paraId="2C512981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一</w:t>
            </w:r>
          </w:p>
        </w:tc>
        <w:tc>
          <w:tcPr>
            <w:tcW w:w="4132" w:type="dxa"/>
            <w:gridSpan w:val="6"/>
            <w:vAlign w:val="center"/>
          </w:tcPr>
          <w:p w14:paraId="4F8B5A34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6A9EA866" w14:textId="30106DE2" w:rsidR="00370D34" w:rsidRPr="00DA32EA" w:rsidRDefault="00370D34" w:rsidP="00370D34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第三章刑法與刑罰</w:t>
            </w:r>
          </w:p>
        </w:tc>
        <w:tc>
          <w:tcPr>
            <w:tcW w:w="899" w:type="dxa"/>
            <w:vAlign w:val="center"/>
          </w:tcPr>
          <w:p w14:paraId="63AF3887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54188D53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370D34" w:rsidRPr="00DD3F78" w14:paraId="474EE292" w14:textId="77777777" w:rsidTr="000803FA">
        <w:tc>
          <w:tcPr>
            <w:tcW w:w="668" w:type="dxa"/>
            <w:vAlign w:val="center"/>
          </w:tcPr>
          <w:p w14:paraId="111BFEFB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二</w:t>
            </w:r>
          </w:p>
        </w:tc>
        <w:tc>
          <w:tcPr>
            <w:tcW w:w="4132" w:type="dxa"/>
            <w:gridSpan w:val="6"/>
            <w:vAlign w:val="center"/>
          </w:tcPr>
          <w:p w14:paraId="386FAE8D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第三篇法律與生活</w:t>
            </w:r>
          </w:p>
          <w:p w14:paraId="5AF8A884" w14:textId="2F882659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DA32EA">
              <w:rPr>
                <w:rFonts w:ascii="標楷體" w:eastAsia="標楷體" w:hAnsi="標楷體" w:hint="eastAsia"/>
                <w:sz w:val="22"/>
              </w:rPr>
              <w:t>第三章刑法與刑罰</w:t>
            </w:r>
          </w:p>
        </w:tc>
        <w:tc>
          <w:tcPr>
            <w:tcW w:w="899" w:type="dxa"/>
            <w:vAlign w:val="center"/>
          </w:tcPr>
          <w:p w14:paraId="1065C4FF" w14:textId="77777777" w:rsidR="00370D34" w:rsidRPr="00DA32EA" w:rsidRDefault="00370D34" w:rsidP="00370D3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2B431379" w14:textId="77777777" w:rsidR="00370D34" w:rsidRPr="00DA32EA" w:rsidRDefault="00370D34" w:rsidP="00370D34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64F0ED57" w14:textId="77777777" w:rsidR="00DE2A20" w:rsidRDefault="00DE2A20"/>
    <w:tbl>
      <w:tblPr>
        <w:tblW w:w="96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"/>
        <w:gridCol w:w="678"/>
        <w:gridCol w:w="993"/>
        <w:gridCol w:w="1701"/>
        <w:gridCol w:w="1663"/>
        <w:gridCol w:w="888"/>
        <w:gridCol w:w="2552"/>
        <w:gridCol w:w="708"/>
      </w:tblGrid>
      <w:tr w:rsidR="003C479D" w:rsidRPr="007A09A8" w14:paraId="5009122C" w14:textId="77777777" w:rsidTr="003C479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69894E" w14:textId="77777777" w:rsidR="003C479D" w:rsidRPr="007A09A8" w:rsidRDefault="003C479D" w:rsidP="000803FA">
            <w:pPr>
              <w:widowControl/>
              <w:spacing w:after="240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新細明體" w:hAnsi="新細明體" w:cs="新細明體"/>
                <w:kern w:val="0"/>
                <w:szCs w:val="24"/>
              </w:rPr>
              <w:br/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C5455D" w14:textId="11D72337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起訖日期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02B3F6" w14:textId="77777777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單元名稱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BEC087" w14:textId="77777777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學習表現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ECE4EB" w14:textId="77777777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學習內容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16D81A" w14:textId="77777777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學習目標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6D10EC" w14:textId="77777777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教學重點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2EFF68" w14:textId="77777777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評量方式</w:t>
            </w:r>
          </w:p>
        </w:tc>
      </w:tr>
      <w:tr w:rsidR="003C479D" w:rsidRPr="007A09A8" w14:paraId="01D56F4C" w14:textId="77777777" w:rsidTr="001F258E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0AF037" w14:textId="6D134806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AE135F" w14:textId="6B9C7A78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29EF7D" w14:textId="0309E6CD" w:rsidR="003C479D" w:rsidRPr="007A09A8" w:rsidRDefault="003C479D" w:rsidP="000803FA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6E61A4" w:rsidRPr="007A09A8" w14:paraId="766CE308" w14:textId="77777777" w:rsidTr="00617BC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57797F" w14:textId="0F16F276" w:rsidR="006E61A4" w:rsidRPr="007A09A8" w:rsidRDefault="006E61A4" w:rsidP="006E61A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DCC585" w14:textId="7E604359" w:rsidR="006E61A4" w:rsidRPr="007A09A8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2/1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0</w:t>
            </w:r>
            <w:r w:rsidRPr="007A09A8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-1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C23A4C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139244A1" w14:textId="76433B84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第一章生活中的契約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4F22DA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社1a-Ⅳ-1 發覺生活經驗或社會現象與社會領域內容知識的關係。</w:t>
            </w:r>
          </w:p>
          <w:p w14:paraId="6D5F88A3" w14:textId="52F8CE40" w:rsidR="006E61A4" w:rsidRDefault="006E61A4" w:rsidP="006E61A4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社1b-Ⅳ-1 應用社會領域內容知識解析生活經驗或社會現象。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0D4AE9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-Ⅳ-1 為什麼一般契約只要雙方當事人合意即可生效，而有些契約必須完成登記方能生效？</w:t>
            </w:r>
          </w:p>
          <w:p w14:paraId="4EFFA86E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-Ⅳ-2 為什麼一般人能自由訂立契約，而限制行為能力人訂立契約原則上必須得法定代理人同意？</w:t>
            </w:r>
          </w:p>
          <w:p w14:paraId="0509BF3E" w14:textId="40ED715B" w:rsidR="006E61A4" w:rsidRDefault="006E61A4" w:rsidP="006E61A4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公Ba-IV-1 家人間的親屬關係在法律上如何形成的？親子之間為何互有權利與義務？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FA61E6" w14:textId="70229163" w:rsidR="006E61A4" w:rsidRDefault="006E61A4" w:rsidP="006E61A4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1.認識契約訂定的原則與形式。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8A8D1E" w14:textId="7930814A" w:rsidR="006E61A4" w:rsidRDefault="006E61A4" w:rsidP="006E61A4">
            <w:pPr>
              <w:widowControl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1.介紹訂定契約時，需要遵守的原則，例如：誠實信用原則、契約自由原則、消滅時效、權力禁止濫用原則，介紹契約訂定的形式。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56C34D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1A8F24A3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07D3585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754AC90" w14:textId="5E7ADA8C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331B1A37" w14:textId="77777777" w:rsidTr="003C479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1B64C3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F588D9" w14:textId="6C8F0FFC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7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3B8FCEEA" w14:textId="4F6947D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078345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37FA05E5" w14:textId="1843A66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第一章生活中的契約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53FAC3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社1a-Ⅳ-1 發覺生活經驗或社會現象與社會領域內容知識的關係。</w:t>
            </w:r>
          </w:p>
          <w:p w14:paraId="3E413FB6" w14:textId="0EC7F069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社1b-Ⅳ-1 應用社會領域內容知識解析生活經驗或社會現象。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5E94AF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-Ⅳ-1 為什麼一般契約只要雙方當事人合意即可生效，而有些契約必須完成登記方能生效？</w:t>
            </w:r>
          </w:p>
          <w:p w14:paraId="727ABB50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-Ⅳ-2 為什麼一般人能自由訂立契約，而限制行為能力人訂立契約原則上必須得法定代理人同意？</w:t>
            </w:r>
          </w:p>
          <w:p w14:paraId="3DC6DB0F" w14:textId="6970DFA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公Ba-IV-1 家人間的親屬關係在法律上如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何形成的？親子之間為何互有權利與義務？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CE9483" w14:textId="2A41D42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1.認識行為能力與契約效力。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2412B2" w14:textId="3A75A481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1.介紹訂定契約時，需要遵守的原則，例如：誠實信用原則、契約自由原則、消滅時效、權力禁止濫用原則，介紹契約訂定的形式。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6C0E41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066B7A0E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4362588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7235FB2" w14:textId="0C4AB6F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7D43AE92" w14:textId="77777777" w:rsidTr="003C479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C96EB2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A87DC8" w14:textId="0F4308E6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35EE1056" w14:textId="21E39A1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2/28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741307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5020C591" w14:textId="350AC8A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第一章生活中的契約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C0E26B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社1a-Ⅳ-1 發覺生活經驗或社會現象與社會領域內容知識的關係。</w:t>
            </w:r>
          </w:p>
          <w:p w14:paraId="2F3E65D7" w14:textId="77BB19B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社1b-Ⅳ-1 應用社會領域內容知識解析生活經驗或社會現象。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D611E3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-Ⅳ-1 為什麼一般契約只要雙方當事人合意即可生效，而有些契約必須完成登記方能生效？</w:t>
            </w:r>
          </w:p>
          <w:p w14:paraId="32792947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-Ⅳ-2 為什麼一般人能自由訂立契約，而限制行為能力人訂立契約原則上必須得法定代理人同意？</w:t>
            </w:r>
          </w:p>
          <w:p w14:paraId="7E122C1D" w14:textId="6D314D4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公Ba-IV-1 家人間的親屬關係在法律上如何形成的？親子之間為何互有權利與義務？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34BC0" w14:textId="176E7762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1.認識行為能力與契約效力。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EDB7ED" w14:textId="03E6B54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1.舉例並說明民法行為能力人可分為哪幾類及其對應的契約效力。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819DBF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98DAE48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B63F0C6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15BE3EC" w14:textId="3418B5F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6A908741" w14:textId="77777777" w:rsidTr="003C479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44A2D9" w14:textId="44481C4A" w:rsidR="006E61A4" w:rsidRPr="007A09A8" w:rsidRDefault="006E61A4" w:rsidP="006E61A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72160E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3D2834C6" w14:textId="3CC4E264" w:rsidR="006E61A4" w:rsidRPr="007A09A8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CCD1CD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4A7D76E1" w14:textId="3E995E92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第二章民事糾紛的解決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CDCA41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4A46859B" w14:textId="1DD4D078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4E4F8F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-Ⅳ-1 </w:t>
            </w:r>
            <w:r w:rsidRPr="00CC0ACB">
              <w:rPr>
                <w:rFonts w:ascii="標楷體" w:eastAsia="標楷體" w:hAnsi="標楷體" w:hint="eastAsia"/>
                <w:sz w:val="22"/>
              </w:rPr>
              <w:t>為什麼一般契約只要雙方當事人合意即可生效，而有些契約必須完成登記方能生效？</w:t>
            </w:r>
          </w:p>
          <w:p w14:paraId="3F4ECAC2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-Ⅳ-3 侵權行為的概念與責任。</w:t>
            </w:r>
          </w:p>
          <w:p w14:paraId="4CC55BF4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-Ⅳ-5 社會生活上人民如何解決民事紛爭？這些解決方法各有哪些優缺點？</w:t>
            </w:r>
          </w:p>
          <w:p w14:paraId="0E806C6B" w14:textId="4A65738F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公De-IV-1 科技發展如何改變我們的日常生活？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CC07EE" w14:textId="310F1F93" w:rsidR="006E61A4" w:rsidRDefault="006E61A4" w:rsidP="006E61A4">
            <w:pPr>
              <w:widowControl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1.認識民事糾紛的法律責任。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59251C" w14:textId="2C3B1016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1.介紹民事糾紛的法律責任，說明故意與過失的定義，說明不同行為能力人的責任負擔。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E1E2A7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48C11BC6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353657B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3F14929" w14:textId="2168DE67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3E596D05" w14:textId="77777777" w:rsidTr="00A1501B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8D0F13" w14:textId="7A7A6E54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E78A2C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70113C36" w14:textId="5EAC84FC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1FC72D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0ABB2794" w14:textId="0028BD6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第二章民事糾紛的解決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F7BB4A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56EFCC2B" w14:textId="7BD8E4A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片、圖表、數據、地圖、年表、言語等多種方式，呈現並解釋探究結果。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C953BB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-Ⅳ-1 契約不履行會產生哪些責任？</w:t>
            </w:r>
          </w:p>
          <w:p w14:paraId="289DFE15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-Ⅳ-3 侵權行為的概念與責任。</w:t>
            </w:r>
          </w:p>
          <w:p w14:paraId="50293A9A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-Ⅳ-5 社會生活上人民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如何解決民事紛爭？這些解決方法各有哪些優缺點？</w:t>
            </w:r>
          </w:p>
          <w:p w14:paraId="1C5120B4" w14:textId="58BA110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公De-IV-1 科技發展如何改變我們的日常生活？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6068AA" w14:textId="752BB5F2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1.認識民事糾紛的處理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方式。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9C2257" w14:textId="28EFE98B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1.介紹私下和解的流程與效力。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A978E2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368F52B7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364FD70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0FEE9BB" w14:textId="445B8C0D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6E61A4" w:rsidRPr="007A09A8" w14:paraId="63BB08FC" w14:textId="77777777" w:rsidTr="00A1501B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B83A9A" w14:textId="6D20514D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DBE57F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7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1F5A3331" w14:textId="0DFFE99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9B58BC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31B06EF8" w14:textId="79A7D34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第二章民事糾紛的解決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61205D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3DD80B06" w14:textId="4723540B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5C160B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-Ⅳ-1 契約不履行會產生哪些責任？</w:t>
            </w:r>
          </w:p>
          <w:p w14:paraId="34C67AFD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-Ⅳ-3 侵權行為的概念與責任。</w:t>
            </w:r>
          </w:p>
          <w:p w14:paraId="3D691154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</w:t>
            </w:r>
            <w:proofErr w:type="spell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Bj</w:t>
            </w:r>
            <w:proofErr w:type="spell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-Ⅳ-5 社會生活上人民如何解決民事紛爭？這些解決方法各有哪些優缺點？</w:t>
            </w:r>
          </w:p>
          <w:p w14:paraId="46486465" w14:textId="02CAA00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公De-IV-1 科技發展如何改變我們的日常生活？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404943" w14:textId="326AF913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1.認識民事糾紛的處理方式。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22C64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1.介紹調解的流程與效力。</w:t>
            </w:r>
          </w:p>
          <w:p w14:paraId="57476F9F" w14:textId="1BCDC4A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2.介紹民事訴訟的程序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301940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4B458C15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61BE7AE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94B2AF0" w14:textId="3793E730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016B9452" w14:textId="77777777" w:rsidTr="00A1501B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54A203" w14:textId="6731D7C4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2F5636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209A60D7" w14:textId="790B57E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D3CC40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59E1687A" w14:textId="6F4F6A3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第五章行政法規與行政救濟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BD92A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5FB6F7D9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094F26A3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2ADA39EB" w14:textId="3C89F6C9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CD4002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公Bh-IV-1 為什麼行政法與我們日常生活息息相關？為什麼政府應依法行政？</w:t>
            </w:r>
          </w:p>
          <w:p w14:paraId="7151C9C9" w14:textId="441D4F0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公Bh-IV-2 人民生活中有哪些常見的行政管制？當人民的權益受到侵害時，可以尋求行政救濟的意義為何？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B71ADB" w14:textId="336E02F5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1.認識行政法規與其意義。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8E20B2" w14:textId="1E74400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1.介紹行政法規，說明行政法與人民生活的關係，說明行政法與憲法的關係。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244E30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7D87EB8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7825FA4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5935D36" w14:textId="6F9BE7B9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C6208A" w14:paraId="7844830B" w14:textId="77777777" w:rsidTr="006F5734">
        <w:trPr>
          <w:trHeight w:val="7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F2984D" w14:textId="4880D4CC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C9C147" w14:textId="1170842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3/31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-4/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0E2835" w14:textId="78316C46" w:rsidR="006E61A4" w:rsidRDefault="006E61A4" w:rsidP="006E61A4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896FB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春季假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19CFC6" w14:textId="77777777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6E61A4" w:rsidRPr="00C6208A" w14:paraId="69390EBD" w14:textId="77777777" w:rsidTr="00A1501B">
        <w:trPr>
          <w:trHeight w:val="7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35799C" w14:textId="638FBBDD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8719B4" w14:textId="1C270480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7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~4/1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CF73F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15F20BE6" w14:textId="0605E390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第五章行政法規與行政救濟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F7BD37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7D22BFC4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容知識解析生活經驗或社會現象。</w:t>
            </w:r>
          </w:p>
          <w:p w14:paraId="3923CBC6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01BF33A0" w14:textId="2D4D314A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68ACDE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公Bh-IV-1 為什麼行政法與我們日常生活息息相關？為什麼政府應依法行政？</w:t>
            </w:r>
          </w:p>
          <w:p w14:paraId="1F2C3607" w14:textId="1BBC70FB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公Bh-IV-2 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民生活中有哪些常見的行政管制？當人民的權益受到侵害時，可以尋求行政救濟的意義為何？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216729" w14:textId="274706BB" w:rsidR="006E61A4" w:rsidRDefault="006E61A4" w:rsidP="006E61A4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1.認識生活中常見的行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政管制。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7F7EB6" w14:textId="6AD9FA97" w:rsidR="006E61A4" w:rsidRDefault="006E61A4" w:rsidP="006E61A4">
            <w:pPr>
              <w:widowControl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1.介紹生活中常見的行政管制。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E137E1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6D2982FC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C92EBFD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502CFED5" w14:textId="5B743F38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C6208A" w14:paraId="78765AE7" w14:textId="77777777" w:rsidTr="00A1501B">
        <w:trPr>
          <w:trHeight w:val="7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FAC66D" w14:textId="6B79D60C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56FAA" w14:textId="77777777" w:rsidR="006E61A4" w:rsidRPr="00AD3C5C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1D69966A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4-</w:t>
            </w:r>
          </w:p>
          <w:p w14:paraId="48A2CAF6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8</w:t>
            </w:r>
          </w:p>
          <w:p w14:paraId="329B26E1" w14:textId="68FB12B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(期中考)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D06FE0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052F5311" w14:textId="4B60A20A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第五章行政法規與行政救濟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354647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77D5FA2A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  <w:p w14:paraId="66EB1E6F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0392780A" w14:textId="64FB67DB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CC2D1A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公Bh-IV-1 為什麼行政法與我們日常生活息息相關？為什麼政府應依法行政？</w:t>
            </w:r>
          </w:p>
          <w:p w14:paraId="2513C857" w14:textId="02EB118B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公Bh-IV-2 人民生活中有哪些常見的行政管制？當人民的權益受到侵害時，可以尋求行政救濟的意義為何？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F967A2" w14:textId="0F0CC5D6" w:rsidR="006E61A4" w:rsidRDefault="006E61A4" w:rsidP="006E61A4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1.認識生活中常見的行政管制。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0963E8" w14:textId="780E4908" w:rsidR="006E61A4" w:rsidRDefault="006E61A4" w:rsidP="006E61A4">
            <w:pPr>
              <w:widowControl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1.介紹生活中常見的行政管制。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9C2049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408F76F2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AD3075E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44A7BA6" w14:textId="6CCE78BD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C6208A" w14:paraId="446DF049" w14:textId="77777777" w:rsidTr="00A1501B">
        <w:trPr>
          <w:trHeight w:val="7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657766" w14:textId="2B84F79F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1C58DE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59A2508E" w14:textId="058A08C8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660F05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42F942E2" w14:textId="395B1546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第三章刑法與刑罰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4BEBFA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59A8D5F2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6F87B622" w14:textId="3D249622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A05B70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公Bi-IV-1 國家為什麼要制定刑法？為什麼行為的處罰，必須以行為時的法律有明文規定者為限？</w:t>
            </w:r>
          </w:p>
          <w:p w14:paraId="446334FB" w14:textId="05E09D4D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公Bi-IV-2 國家制定刑罰的目的是什麼？我國刑罰的制裁方式有哪些？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F45A20" w14:textId="14FF3CA3" w:rsidR="006E61A4" w:rsidRDefault="006E61A4" w:rsidP="006E61A4">
            <w:pPr>
              <w:widowControl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1.認識刑法制定的目的與精神。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324868" w14:textId="1EC5EC65" w:rsidR="006E61A4" w:rsidRDefault="006E61A4" w:rsidP="006E61A4">
            <w:pPr>
              <w:widowControl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1.介紹違法與犯罪，說明罪刑法定原則，說明妨礙電腦使用罪。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26C1F2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12EB2C85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317A85B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5107BE5" w14:textId="1DA2942F" w:rsidR="006E61A4" w:rsidRPr="00C752CE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22DC35F2" w14:textId="77777777" w:rsidTr="00A254F3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D4291C" w14:textId="224BB95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39D8BC" w14:textId="4E13438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8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~5/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3C7BA9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3860FAA8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第三章刑法與刑罰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7CC709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7CEC9376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1AE204FD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絡中的人類生活問題，並進行探究。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E61FC5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公Bi-IV-1 國家為什麼要制定刑法？為什麼行為的處罰，必須以行為時的法律有明文規定者為限？</w:t>
            </w:r>
          </w:p>
          <w:p w14:paraId="765DBBCE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公Bi-IV-2 國家制定刑罰的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目的是什麼？我國刑罰的制裁方式有哪些？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FAB5C4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1.認識刑法制定的目的與精神。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BD149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1.介紹違法與犯罪，說明罪刑法定原則，說明妨礙電腦使用罪。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144575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29B980FB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C95F11A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FF84782" w14:textId="2F4F5D12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筆記本</w:t>
            </w:r>
          </w:p>
        </w:tc>
      </w:tr>
      <w:tr w:rsidR="006E61A4" w:rsidRPr="007A09A8" w14:paraId="75EDB819" w14:textId="77777777" w:rsidTr="00A254F3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0E5828" w14:textId="54139AD1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590B44" w14:textId="0F2723E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~5/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121C93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54DF0A51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第三章刑法與刑罰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9BBA3E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公1a-Ⅳ-1 理解公民知識的核心概念。</w:t>
            </w:r>
          </w:p>
          <w:p w14:paraId="704496D1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125AB5E8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014100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公Bi-IV-1 國家為什麼要制定刑法？為什麼行為的處罰，必須以行為時的法律有明文規定者為限？</w:t>
            </w:r>
          </w:p>
          <w:p w14:paraId="74276DEB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公Bi-IV-2 國家制定刑罰的目的是什麼？我國刑罰的制裁方式有哪些？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B0D72B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1.認識刑罰目的與種類。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3B5DC5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1.說明刑罰的目的。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1A6FE4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374361C9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F0B3257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A101476" w14:textId="5B96F0AC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C6208A" w14:paraId="572F0ED1" w14:textId="77777777" w:rsidTr="00A254F3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BC90FE" w14:textId="29033383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C019A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15F75B40" w14:textId="6536690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7450E2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024FD582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第四章刑事案件的追訴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BE82D0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66AD544F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883703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公Bi-IV-3 在犯罪的追訴及處罰過程中，警察、檢察官及法官有哪些功能與權限？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B33F89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1.認識刑事案件的追訴過程。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99559F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1.介紹刑事案件的追訴流程。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05823C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A6220FE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198B161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10490AC" w14:textId="79D98883" w:rsidR="006E61A4" w:rsidRPr="00C6208A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C6208A" w14:paraId="386DCCDD" w14:textId="77777777" w:rsidTr="0041641E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585D57" w14:textId="73691E84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C4A564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19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30019E49" w14:textId="6D09B57B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221B87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3C86EF0C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第四章刑事案件的追訴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8D7382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1094F508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88ED3A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公Bi-IV-3 在犯罪的追訴及處罰過程中，警察、檢察官及法官有哪些功能與權限？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01A230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1.認識刑事案件的追訴過程。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B7D64A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1.介紹刑事案件的追訴流程。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0E0799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4463B0B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553F342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4CA8570" w14:textId="20A7F1C9" w:rsidR="006E61A4" w:rsidRPr="00C6208A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7483DAC3" w14:textId="77777777" w:rsidTr="0041641E">
        <w:trPr>
          <w:trHeight w:val="45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591672" w14:textId="28842CD1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B80E96" w14:textId="77777777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5FBEFD49" w14:textId="3D148754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5/3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07CC9C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6F415682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第四章刑事案件的追訴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A0B143" w14:textId="77777777" w:rsidR="006E61A4" w:rsidRDefault="006E61A4" w:rsidP="006E61A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社1a-Ⅳ-1 發覺生活經驗或社會現象與社會領域內容知識的關係。</w:t>
            </w:r>
          </w:p>
          <w:p w14:paraId="07BD30E2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社1b-Ⅳ-1 應用社會領域內容知識解析生活經驗或社會現象。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903E8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公Bi-IV-3 在犯罪的追訴及處罰過程中，警察、檢察官及法官有哪些功能與權限？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7786D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1.認識刑事案件的追訴過程。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03E0B0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1.說明自訴、公訴、告訴乃論罪、非告訴乃論罪。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91A834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31EEA157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AB06744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07430E0" w14:textId="4C765B51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筆記本</w:t>
            </w:r>
          </w:p>
        </w:tc>
      </w:tr>
      <w:tr w:rsidR="006E61A4" w:rsidRPr="007A09A8" w14:paraId="2DA4E850" w14:textId="77777777" w:rsidTr="003C479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CE632C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17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BF7AF5" w14:textId="4F3E233F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~6/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DCD91A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4C819AF4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第六章兒少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權益的維護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25AAF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社1a-Ⅳ-1 發覺生活經驗或社會現象與社會領域內容知識的關係。</w:t>
            </w:r>
          </w:p>
          <w:p w14:paraId="77FDAF75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5A410B12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0C529D37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65FB21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14:paraId="5B600B03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公Bc-IV-3 社會規範如何隨著時間與空間而變動？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934CC2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1.認識我國保護兒童及少年的相關法律。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F459B6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1.介紹兒童權利公約、兒童及少年福利與權益保障法、兒童及少年性剝削防制條例、勞動基準法有關童工的規定。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52EC8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7920571D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8BAF709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7CB4F0F" w14:textId="67A3F41A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29741450" w14:textId="77777777" w:rsidTr="003C479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711430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04815" w14:textId="761A6B86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6/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9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247A34E2" w14:textId="30D200C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4B811D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0EA52C86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第六章兒少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權益的維護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A9D53D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社1a-Ⅳ-1 發覺生活經驗或社會現象與社會領域內容知識的關係。</w:t>
            </w:r>
          </w:p>
          <w:p w14:paraId="1B6666B8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427F6780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2CB27E5B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社2c-Ⅳ-2 珍視重要的公民價值並願意付諸行動。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A62F44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14:paraId="4070251C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公Bc-IV-3 社會規範如何隨著時間與空間而變動？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C821C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1.說明少年犯罪行為的處理。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2824F7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1.介紹少年犯罪行為的處理，說明少年事件處理法，說明相關事件的處理方法與流程。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9338AF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10F264AC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E0CDED2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AAEA81C" w14:textId="0ECCEAF2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70FBA9AB" w14:textId="77777777" w:rsidTr="003C479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3C083E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1521CB" w14:textId="6E5E28A3" w:rsidR="006E61A4" w:rsidRDefault="006E61A4" w:rsidP="006E61A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6/1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</w:t>
            </w: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~</w:t>
            </w:r>
          </w:p>
          <w:p w14:paraId="04BE3879" w14:textId="61FFBE50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6/2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8937A0" w14:textId="77777777" w:rsidR="006E61A4" w:rsidRDefault="006E61A4" w:rsidP="006E61A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第三篇法律與生活</w:t>
            </w:r>
          </w:p>
          <w:p w14:paraId="7B27BB68" w14:textId="471158D6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第六章兒少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權益的維護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4D6D28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社1a-Ⅳ-1 發覺生活經驗或社會現象與社會領域內容知識的關係。</w:t>
            </w:r>
          </w:p>
          <w:p w14:paraId="3B61726B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公1a-Ⅳ-1 理解公民知識的核心概念。</w:t>
            </w:r>
          </w:p>
          <w:p w14:paraId="246F5960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社2a-Ⅳ-2 關注生活周遭的重要議題及其脈絡，發展本土意識與在地關懷。</w:t>
            </w:r>
          </w:p>
          <w:p w14:paraId="5EC47DEE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社2c-Ⅳ-2 珍視重要的公民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價值並願意付諸行動。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200D4C" w14:textId="77777777" w:rsidR="006E61A4" w:rsidRDefault="006E61A4" w:rsidP="006E61A4">
            <w:pPr>
              <w:spacing w:line="2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公Bk-IV-1 為什麼少年應具備重要的兒童及少年保護的相關法律知識？我國制定保護兒童及少年相關法律的目的是什麼？有哪些相關的重要保護措施？</w:t>
            </w:r>
          </w:p>
          <w:p w14:paraId="6FAADD6B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公Bc-IV-3 社會規範如何隨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著時間與空間而變動？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FD56A6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1.說明少年犯罪行為的處理。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F1CCAF" w14:textId="7777777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1.介紹少年犯罪行為的處理，說明少年事件處理法，說明相關事件的處理方法與流程。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87324A" w14:textId="77777777" w:rsidR="006E61A4" w:rsidRPr="00563AAC" w:rsidRDefault="006E61A4" w:rsidP="006E61A4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單</w:t>
            </w:r>
          </w:p>
          <w:p w14:paraId="5EA12B48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806404C" w14:textId="77777777" w:rsidR="006E61A4" w:rsidRDefault="006E61A4" w:rsidP="006E61A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B630677" w14:textId="52DD86F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E61A4" w:rsidRPr="007A09A8" w14:paraId="40CD5910" w14:textId="77777777" w:rsidTr="003C479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A8E5EF" w14:textId="77777777" w:rsidR="006E61A4" w:rsidRPr="007A09A8" w:rsidRDefault="006E61A4" w:rsidP="006E61A4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ascii="Times New Roman" w:hAnsi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9A903" w14:textId="09C056F7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7A09A8">
              <w:rPr>
                <w:rFonts w:cs="Calibri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cs="Calibri" w:hint="eastAsia"/>
                <w:color w:val="000000"/>
                <w:kern w:val="0"/>
                <w:sz w:val="20"/>
                <w:szCs w:val="20"/>
              </w:rPr>
              <w:t>3</w:t>
            </w:r>
            <w:r w:rsidRPr="007A09A8">
              <w:rPr>
                <w:rFonts w:cs="Calibri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cs="Calibri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25B1DC" w14:textId="1B6D7904" w:rsidR="006E61A4" w:rsidRDefault="006E61A4" w:rsidP="006E61A4">
            <w:pPr>
              <w:widowControl/>
              <w:rPr>
                <w:rFonts w:cs="Calibri"/>
                <w:color w:val="000000"/>
                <w:kern w:val="0"/>
                <w:szCs w:val="24"/>
              </w:rPr>
            </w:pPr>
            <w:r w:rsidRPr="007A09A8">
              <w:rPr>
                <w:rFonts w:cs="Calibri"/>
                <w:color w:val="000000"/>
                <w:kern w:val="0"/>
                <w:szCs w:val="24"/>
              </w:rPr>
              <w:t>6/2</w:t>
            </w:r>
            <w:r>
              <w:rPr>
                <w:rFonts w:cs="Calibri" w:hint="eastAsia"/>
                <w:color w:val="000000"/>
                <w:kern w:val="0"/>
                <w:szCs w:val="24"/>
              </w:rPr>
              <w:t>4</w:t>
            </w:r>
            <w:r w:rsidRPr="007A09A8">
              <w:rPr>
                <w:rFonts w:cs="Calibri"/>
                <w:color w:val="000000"/>
                <w:kern w:val="0"/>
                <w:szCs w:val="24"/>
              </w:rPr>
              <w:t>-6/2</w:t>
            </w:r>
            <w:r>
              <w:rPr>
                <w:rFonts w:cs="Calibri" w:hint="eastAsia"/>
                <w:color w:val="000000"/>
                <w:kern w:val="0"/>
                <w:szCs w:val="24"/>
              </w:rPr>
              <w:t>5</w:t>
            </w:r>
            <w:r w:rsidRPr="007A09A8">
              <w:rPr>
                <w:rFonts w:cs="Calibri"/>
                <w:color w:val="000000"/>
                <w:kern w:val="0"/>
                <w:szCs w:val="24"/>
              </w:rPr>
              <w:t>期末考</w:t>
            </w:r>
          </w:p>
          <w:p w14:paraId="4C24F4BA" w14:textId="0F2DC43E" w:rsidR="006E61A4" w:rsidRPr="007A09A8" w:rsidRDefault="006E61A4" w:rsidP="006E61A4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cs="Calibri" w:hint="eastAsia"/>
                <w:color w:val="000000"/>
                <w:kern w:val="0"/>
                <w:szCs w:val="24"/>
              </w:rPr>
              <w:t>6</w:t>
            </w:r>
            <w:r>
              <w:rPr>
                <w:rFonts w:cs="Calibri"/>
                <w:color w:val="000000"/>
                <w:kern w:val="0"/>
                <w:szCs w:val="24"/>
              </w:rPr>
              <w:t>/2</w:t>
            </w:r>
            <w:r>
              <w:rPr>
                <w:rFonts w:cs="Calibri" w:hint="eastAsia"/>
                <w:color w:val="000000"/>
                <w:kern w:val="0"/>
                <w:szCs w:val="24"/>
              </w:rPr>
              <w:t>8</w:t>
            </w:r>
            <w:r w:rsidRPr="007A09A8">
              <w:rPr>
                <w:rFonts w:cs="Calibri"/>
                <w:color w:val="000000"/>
                <w:kern w:val="0"/>
                <w:szCs w:val="24"/>
              </w:rPr>
              <w:t>學習慶典</w:t>
            </w:r>
          </w:p>
        </w:tc>
      </w:tr>
    </w:tbl>
    <w:p w14:paraId="6B4762A3" w14:textId="77777777" w:rsidR="00DE2A20" w:rsidRDefault="00DE2A20" w:rsidP="00DE2A20">
      <w:pPr>
        <w:jc w:val="center"/>
      </w:pPr>
    </w:p>
    <w:p w14:paraId="2C9FEE8B" w14:textId="77777777" w:rsidR="00DE2A20" w:rsidRDefault="00DE2A20" w:rsidP="00DE2A20">
      <w:pPr>
        <w:jc w:val="center"/>
      </w:pPr>
    </w:p>
    <w:p w14:paraId="0E8F108F" w14:textId="77777777" w:rsidR="00DE2A20" w:rsidRDefault="00DE2A20" w:rsidP="00DE2A20">
      <w:pPr>
        <w:jc w:val="center"/>
      </w:pPr>
    </w:p>
    <w:p w14:paraId="217AEB0F" w14:textId="77777777" w:rsidR="00DE2A20" w:rsidRDefault="00DE2A20" w:rsidP="00DE2A20">
      <w:pPr>
        <w:jc w:val="center"/>
      </w:pPr>
    </w:p>
    <w:p w14:paraId="03985F44" w14:textId="77777777" w:rsidR="00DE2A20" w:rsidRDefault="00DE2A20" w:rsidP="00DE2A20">
      <w:pPr>
        <w:jc w:val="center"/>
      </w:pPr>
    </w:p>
    <w:p w14:paraId="078B6BC1" w14:textId="77777777" w:rsidR="00DE2A20" w:rsidRDefault="00DE2A20" w:rsidP="00DE2A20">
      <w:pPr>
        <w:jc w:val="center"/>
      </w:pPr>
    </w:p>
    <w:sectPr w:rsidR="00DE2A20" w:rsidSect="00DE2A2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4D474" w14:textId="77777777" w:rsidR="00AA172D" w:rsidRDefault="00AA172D" w:rsidP="00146477">
      <w:r>
        <w:separator/>
      </w:r>
    </w:p>
  </w:endnote>
  <w:endnote w:type="continuationSeparator" w:id="0">
    <w:p w14:paraId="13727D41" w14:textId="77777777" w:rsidR="00AA172D" w:rsidRDefault="00AA172D" w:rsidP="00146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3687B" w14:textId="77777777" w:rsidR="00AA172D" w:rsidRDefault="00AA172D" w:rsidP="00146477">
      <w:r>
        <w:separator/>
      </w:r>
    </w:p>
  </w:footnote>
  <w:footnote w:type="continuationSeparator" w:id="0">
    <w:p w14:paraId="75FBD257" w14:textId="77777777" w:rsidR="00AA172D" w:rsidRDefault="00AA172D" w:rsidP="00146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A20"/>
    <w:rsid w:val="000A4BDB"/>
    <w:rsid w:val="000D09D3"/>
    <w:rsid w:val="000D70DD"/>
    <w:rsid w:val="00146477"/>
    <w:rsid w:val="001F258E"/>
    <w:rsid w:val="001F73C3"/>
    <w:rsid w:val="00307F85"/>
    <w:rsid w:val="00340059"/>
    <w:rsid w:val="00370D34"/>
    <w:rsid w:val="003A5DCB"/>
    <w:rsid w:val="003C479D"/>
    <w:rsid w:val="0041641E"/>
    <w:rsid w:val="004A27BF"/>
    <w:rsid w:val="004D5212"/>
    <w:rsid w:val="005525D0"/>
    <w:rsid w:val="005573F6"/>
    <w:rsid w:val="00606A78"/>
    <w:rsid w:val="00612D1D"/>
    <w:rsid w:val="006C5033"/>
    <w:rsid w:val="006E61A4"/>
    <w:rsid w:val="00700CE2"/>
    <w:rsid w:val="00773B30"/>
    <w:rsid w:val="007877A5"/>
    <w:rsid w:val="007C3CB1"/>
    <w:rsid w:val="007E1880"/>
    <w:rsid w:val="008E2F67"/>
    <w:rsid w:val="009033CE"/>
    <w:rsid w:val="00977418"/>
    <w:rsid w:val="00A05F18"/>
    <w:rsid w:val="00A1501B"/>
    <w:rsid w:val="00A254F3"/>
    <w:rsid w:val="00A541F7"/>
    <w:rsid w:val="00AA172D"/>
    <w:rsid w:val="00AD3C5C"/>
    <w:rsid w:val="00C82087"/>
    <w:rsid w:val="00DE2A20"/>
    <w:rsid w:val="00DF3F63"/>
    <w:rsid w:val="00DF4453"/>
    <w:rsid w:val="00DF5D43"/>
    <w:rsid w:val="00E449D1"/>
    <w:rsid w:val="00EF6C6D"/>
    <w:rsid w:val="00F10554"/>
    <w:rsid w:val="00F37E48"/>
    <w:rsid w:val="00F62508"/>
    <w:rsid w:val="00F83F65"/>
    <w:rsid w:val="00FA4588"/>
    <w:rsid w:val="00FB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AD6E"/>
  <w15:chartTrackingRefBased/>
  <w15:docId w15:val="{743DB58E-40B4-4358-9760-E8AC23B1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A20"/>
    <w:pPr>
      <w:widowControl w:val="0"/>
      <w:spacing w:after="0" w:line="240" w:lineRule="auto"/>
    </w:pPr>
    <w:rPr>
      <w:rFonts w:ascii="Calibri" w:eastAsia="新細明體" w:hAnsi="Calibri" w:cs="Times New Roman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2A20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A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A20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A20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A2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2A2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A20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A20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A20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E2A2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E2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E2A2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E2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E2A2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E2A2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E2A2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E2A2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E2A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E2A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DE2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A2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DE2A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2A2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DE2A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2A20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DE2A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2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DE2A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E2A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46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146477"/>
    <w:rPr>
      <w:rFonts w:ascii="Calibri" w:eastAsia="新細明體" w:hAnsi="Calibri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146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146477"/>
    <w:rPr>
      <w:rFonts w:ascii="Calibri" w:eastAsia="新細明體" w:hAnsi="Calibri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4346B-B2CD-4EBA-8079-E37572523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22</Pages>
  <Words>2670</Words>
  <Characters>15219</Characters>
  <Application>Microsoft Office Word</Application>
  <DocSecurity>0</DocSecurity>
  <Lines>126</Lines>
  <Paragraphs>35</Paragraphs>
  <ScaleCrop>false</ScaleCrop>
  <Company/>
  <LinksUpToDate>false</LinksUpToDate>
  <CharactersWithSpaces>17854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chihyun hsu</dc:creator>
  <cp:keywords/>
  <dc:description/>
  <cp:lastModifiedBy>美伶 陳</cp:lastModifiedBy>
  <cp:revision>43</cp:revision>
  <dcterms:created xsi:type="dcterms:W3CDTF">2024-06-24T15:47:00Z</dcterms:created>
  <dcterms:modified xsi:type="dcterms:W3CDTF">2025-08-12T01:05:00Z</dcterms:modified>
</cp:coreProperties>
</file>